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2DE8" w14:textId="702F4C7D" w:rsidR="00D15B26" w:rsidRPr="00D86F4F" w:rsidRDefault="006735C7" w:rsidP="00D15B26">
      <w:pPr>
        <w:pStyle w:val="3GPPHeader"/>
        <w:spacing w:after="60"/>
        <w:rPr>
          <w:rFonts w:eastAsiaTheme="minorEastAsia"/>
          <w:sz w:val="32"/>
          <w:szCs w:val="32"/>
          <w:highlight w:val="yellow"/>
          <w:lang w:val="en-US" w:eastAsia="ko-KR"/>
        </w:rPr>
      </w:pPr>
      <w:r w:rsidRPr="00D86F4F">
        <w:rPr>
          <w:lang w:val="en-US"/>
        </w:rPr>
        <w:t>3GPP TSG-RAN WG</w:t>
      </w:r>
      <w:r w:rsidR="00DC0D6E">
        <w:rPr>
          <w:rFonts w:eastAsiaTheme="minorEastAsia" w:hint="eastAsia"/>
          <w:lang w:val="en-US" w:eastAsia="ko-KR"/>
        </w:rPr>
        <w:t>2</w:t>
      </w:r>
      <w:r w:rsidRPr="00D86F4F">
        <w:rPr>
          <w:lang w:val="en-US"/>
        </w:rPr>
        <w:t xml:space="preserve"> #</w:t>
      </w:r>
      <w:r w:rsidR="00DC0D6E">
        <w:rPr>
          <w:rFonts w:eastAsiaTheme="minorEastAsia" w:hint="eastAsia"/>
          <w:lang w:val="en-US" w:eastAsia="ko-KR"/>
        </w:rPr>
        <w:t>127</w:t>
      </w:r>
      <w:r w:rsidR="003E3658" w:rsidRPr="00D86F4F">
        <w:rPr>
          <w:rFonts w:eastAsiaTheme="minorEastAsia" w:hint="eastAsia"/>
          <w:lang w:val="en-US" w:eastAsia="ko-KR"/>
        </w:rPr>
        <w:t>bis</w:t>
      </w:r>
      <w:r w:rsidR="00D15B26" w:rsidRPr="00D86F4F">
        <w:rPr>
          <w:lang w:val="en-US"/>
        </w:rPr>
        <w:tab/>
      </w:r>
      <w:r w:rsidRPr="00D86F4F">
        <w:rPr>
          <w:sz w:val="32"/>
          <w:szCs w:val="32"/>
          <w:lang w:val="en-US"/>
        </w:rPr>
        <w:t>R</w:t>
      </w:r>
      <w:r w:rsidR="00DC0D6E">
        <w:rPr>
          <w:rFonts w:eastAsiaTheme="minorEastAsia" w:hint="eastAsia"/>
          <w:sz w:val="32"/>
          <w:szCs w:val="32"/>
          <w:lang w:val="en-US" w:eastAsia="ko-KR"/>
        </w:rPr>
        <w:t>2</w:t>
      </w:r>
      <w:r w:rsidRPr="00D86F4F">
        <w:rPr>
          <w:sz w:val="32"/>
          <w:szCs w:val="32"/>
          <w:lang w:val="en-US"/>
        </w:rPr>
        <w:t xml:space="preserve">- </w:t>
      </w:r>
      <w:r w:rsidR="00FF3DDD" w:rsidRPr="00FF3DDD">
        <w:rPr>
          <w:sz w:val="32"/>
          <w:szCs w:val="32"/>
          <w:lang w:val="en-US"/>
        </w:rPr>
        <w:t>2409075</w:t>
      </w:r>
    </w:p>
    <w:p w14:paraId="52DBED27" w14:textId="27286F7F" w:rsidR="00D15B26" w:rsidRPr="00CE0424" w:rsidRDefault="00C76B0D" w:rsidP="00D15B26">
      <w:pPr>
        <w:pStyle w:val="3GPPHeader"/>
      </w:pPr>
      <w:r>
        <w:rPr>
          <w:rFonts w:eastAsiaTheme="minorEastAsia" w:hint="eastAsia"/>
          <w:lang w:eastAsia="ko-KR"/>
        </w:rPr>
        <w:t>Hefei</w:t>
      </w:r>
      <w:r w:rsidR="00DB34C7" w:rsidRPr="00DB34C7">
        <w:rPr>
          <w:rFonts w:eastAsiaTheme="minorEastAsia"/>
          <w:lang w:eastAsia="ko-KR"/>
        </w:rPr>
        <w:t xml:space="preserve">, </w:t>
      </w:r>
      <w:r>
        <w:rPr>
          <w:rFonts w:eastAsiaTheme="minorEastAsia" w:hint="eastAsia"/>
          <w:lang w:eastAsia="ko-KR"/>
        </w:rPr>
        <w:t>China</w:t>
      </w:r>
      <w:r w:rsidR="00DB34C7" w:rsidRPr="00DB34C7">
        <w:rPr>
          <w:rFonts w:eastAsiaTheme="minorEastAsia"/>
          <w:lang w:eastAsia="ko-KR"/>
        </w:rPr>
        <w:t xml:space="preserve">, </w:t>
      </w:r>
      <w:r>
        <w:rPr>
          <w:rFonts w:eastAsiaTheme="minorEastAsia" w:hint="eastAsia"/>
          <w:lang w:eastAsia="ko-KR"/>
        </w:rPr>
        <w:t>October 14</w:t>
      </w:r>
      <w:r w:rsidRPr="00C76B0D">
        <w:rPr>
          <w:rFonts w:eastAsiaTheme="minorEastAsia" w:hint="eastAsia"/>
          <w:vertAlign w:val="superscript"/>
          <w:lang w:eastAsia="ko-KR"/>
        </w:rPr>
        <w:t>th</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18</w:t>
      </w:r>
      <w:r w:rsidRPr="00C76B0D">
        <w:rPr>
          <w:rFonts w:eastAsiaTheme="minorEastAsia" w:hint="eastAsia"/>
          <w:vertAlign w:val="superscript"/>
          <w:lang w:eastAsia="ko-KR"/>
        </w:rPr>
        <w:t>th</w:t>
      </w:r>
      <w:r w:rsidR="00DB34C7" w:rsidRPr="00DB34C7">
        <w:rPr>
          <w:rFonts w:eastAsiaTheme="minorEastAsia"/>
          <w:lang w:eastAsia="ko-KR"/>
        </w:rPr>
        <w:t>, 2024</w:t>
      </w:r>
    </w:p>
    <w:p w14:paraId="5A25E322" w14:textId="77777777" w:rsidR="00D15B26" w:rsidRDefault="00D15B26" w:rsidP="00D15B26">
      <w:pPr>
        <w:pStyle w:val="3GPPHeader"/>
        <w:rPr>
          <w:sz w:val="22"/>
          <w:szCs w:val="22"/>
        </w:rPr>
      </w:pPr>
    </w:p>
    <w:p w14:paraId="7A8773C1" w14:textId="36B95332" w:rsidR="00D15B26" w:rsidRPr="00551B6E" w:rsidRDefault="00D15B26" w:rsidP="00D15B26">
      <w:pPr>
        <w:pStyle w:val="3GPPHeader"/>
        <w:rPr>
          <w:rFonts w:eastAsiaTheme="minorEastAsia"/>
          <w:sz w:val="22"/>
          <w:szCs w:val="22"/>
          <w:lang w:eastAsia="ko-KR"/>
        </w:rPr>
      </w:pPr>
      <w:r w:rsidRPr="00CE0424">
        <w:rPr>
          <w:sz w:val="22"/>
          <w:szCs w:val="22"/>
        </w:rPr>
        <w:t>Agenda Item:</w:t>
      </w:r>
      <w:r w:rsidRPr="00CE0424">
        <w:rPr>
          <w:sz w:val="22"/>
          <w:szCs w:val="22"/>
        </w:rPr>
        <w:tab/>
      </w:r>
      <w:r w:rsidR="00DC0D6E">
        <w:rPr>
          <w:rFonts w:eastAsiaTheme="minorEastAsia" w:hint="eastAsia"/>
          <w:sz w:val="22"/>
          <w:szCs w:val="22"/>
          <w:lang w:eastAsia="ko-KR"/>
        </w:rPr>
        <w:t>8</w:t>
      </w:r>
      <w:r w:rsidR="00551B6E">
        <w:rPr>
          <w:rFonts w:eastAsiaTheme="minorEastAsia" w:hint="eastAsia"/>
          <w:sz w:val="22"/>
          <w:szCs w:val="22"/>
          <w:lang w:eastAsia="ko-KR"/>
        </w:rPr>
        <w:t>.</w:t>
      </w:r>
      <w:r w:rsidR="00DC0D6E">
        <w:rPr>
          <w:rFonts w:eastAsiaTheme="minorEastAsia" w:hint="eastAsia"/>
          <w:sz w:val="22"/>
          <w:szCs w:val="22"/>
          <w:lang w:eastAsia="ko-KR"/>
        </w:rPr>
        <w:t>2</w:t>
      </w:r>
      <w:r w:rsidR="00551B6E">
        <w:rPr>
          <w:rFonts w:eastAsiaTheme="minorEastAsia" w:hint="eastAsia"/>
          <w:sz w:val="22"/>
          <w:szCs w:val="22"/>
          <w:lang w:eastAsia="ko-KR"/>
        </w:rPr>
        <w:t>.</w:t>
      </w:r>
      <w:r w:rsidR="00DC0D6E">
        <w:rPr>
          <w:rFonts w:eastAsiaTheme="minorEastAsia" w:hint="eastAsia"/>
          <w:sz w:val="22"/>
          <w:szCs w:val="22"/>
          <w:lang w:eastAsia="ko-KR"/>
        </w:rPr>
        <w:t>4</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23606DBD" w:rsidR="00D15B26" w:rsidRPr="00DC0D6E" w:rsidRDefault="00D15B26" w:rsidP="00EA5FF5">
      <w:pPr>
        <w:pStyle w:val="3GPPHeader"/>
        <w:ind w:left="1656" w:hangingChars="750" w:hanging="1656"/>
        <w:rPr>
          <w:rFonts w:eastAsiaTheme="minorEastAsia"/>
          <w:sz w:val="22"/>
          <w:lang w:eastAsia="ko-KR"/>
        </w:rPr>
      </w:pPr>
      <w:r>
        <w:rPr>
          <w:sz w:val="22"/>
          <w:szCs w:val="22"/>
        </w:rPr>
        <w:t>Title:</w:t>
      </w:r>
      <w:r w:rsidRPr="00CE0424">
        <w:rPr>
          <w:sz w:val="22"/>
          <w:szCs w:val="22"/>
        </w:rPr>
        <w:tab/>
      </w:r>
      <w:r w:rsidR="00DC0D6E">
        <w:rPr>
          <w:rFonts w:eastAsiaTheme="minorEastAsia" w:hint="eastAsia"/>
          <w:sz w:val="22"/>
          <w:szCs w:val="22"/>
          <w:lang w:eastAsia="ko-KR"/>
        </w:rPr>
        <w:t>Discussion on Ambient IoT random access</w:t>
      </w:r>
    </w:p>
    <w:p w14:paraId="556E9E04" w14:textId="6143094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Discussion</w:t>
      </w:r>
    </w:p>
    <w:p w14:paraId="4D7727A0" w14:textId="258AD4C7"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r>
      <w:proofErr w:type="spellStart"/>
      <w:r w:rsidR="00680AE3">
        <w:rPr>
          <w:rFonts w:eastAsiaTheme="minorEastAsia" w:hint="eastAsia"/>
          <w:sz w:val="22"/>
          <w:szCs w:val="22"/>
          <w:lang w:eastAsia="ko-KR"/>
        </w:rPr>
        <w:t>FS_Ambient_IoT_solutions</w:t>
      </w:r>
      <w:proofErr w:type="spellEnd"/>
    </w:p>
    <w:p w14:paraId="0FB0EFA0" w14:textId="77777777" w:rsidR="00D15B26" w:rsidRPr="009D0494" w:rsidRDefault="00D15B26" w:rsidP="00D15B26">
      <w:pPr>
        <w:pStyle w:val="1"/>
      </w:pPr>
      <w:r>
        <w:t>1</w:t>
      </w:r>
      <w:r>
        <w:tab/>
      </w:r>
      <w:r w:rsidRPr="00CE0424">
        <w:t>Introduction</w:t>
      </w:r>
    </w:p>
    <w:p w14:paraId="3619A735" w14:textId="34D3C871" w:rsidR="000051E5" w:rsidRDefault="000051E5" w:rsidP="00D570E7">
      <w:pPr>
        <w:spacing w:before="180"/>
        <w:jc w:val="both"/>
        <w:rPr>
          <w:rFonts w:ascii="Arial" w:eastAsiaTheme="minorEastAsia" w:hAnsi="Arial" w:cs="Arial"/>
          <w:lang w:eastAsia="ko-KR"/>
        </w:rPr>
      </w:pPr>
      <w:r>
        <w:rPr>
          <w:rFonts w:ascii="Arial" w:eastAsiaTheme="minorEastAsia" w:hAnsi="Arial" w:cs="Arial"/>
          <w:lang w:eastAsia="ko-KR"/>
        </w:rPr>
        <w:t>T</w:t>
      </w:r>
      <w:r>
        <w:rPr>
          <w:rFonts w:ascii="Arial" w:eastAsiaTheme="minorEastAsia" w:hAnsi="Arial" w:cs="Arial" w:hint="eastAsia"/>
          <w:lang w:eastAsia="ko-KR"/>
        </w:rPr>
        <w:t xml:space="preserve">he </w:t>
      </w:r>
      <w:r w:rsidR="005450B3">
        <w:rPr>
          <w:rFonts w:ascii="Arial" w:eastAsiaTheme="minorEastAsia" w:hAnsi="Arial" w:cs="Arial" w:hint="eastAsia"/>
          <w:lang w:eastAsia="ko-KR"/>
        </w:rPr>
        <w:t>RAN2 objectives for Ambient IoT was approved as in SID [1].</w:t>
      </w:r>
    </w:p>
    <w:tbl>
      <w:tblPr>
        <w:tblStyle w:val="afa"/>
        <w:tblW w:w="0" w:type="auto"/>
        <w:tblLook w:val="04A0" w:firstRow="1" w:lastRow="0" w:firstColumn="1" w:lastColumn="0" w:noHBand="0" w:noVBand="1"/>
      </w:tblPr>
      <w:tblGrid>
        <w:gridCol w:w="9629"/>
      </w:tblGrid>
      <w:tr w:rsidR="00DF4508" w14:paraId="0EBB5A0D" w14:textId="77777777" w:rsidTr="00DF4508">
        <w:tc>
          <w:tcPr>
            <w:tcW w:w="9629" w:type="dxa"/>
          </w:tcPr>
          <w:p w14:paraId="55C52664" w14:textId="77777777" w:rsidR="005450B3" w:rsidRDefault="005450B3" w:rsidP="005450B3">
            <w:pPr>
              <w:numPr>
                <w:ilvl w:val="0"/>
                <w:numId w:val="47"/>
              </w:numPr>
              <w:spacing w:after="120"/>
              <w:ind w:right="-96"/>
              <w:jc w:val="both"/>
              <w:rPr>
                <w:lang w:val="en-US"/>
              </w:rPr>
            </w:pPr>
            <w:r w:rsidRPr="00B26D3D">
              <w:rPr>
                <w:lang w:val="en-US"/>
              </w:rPr>
              <w:t>RAN2-led:</w:t>
            </w:r>
          </w:p>
          <w:p w14:paraId="075EAC57" w14:textId="77777777" w:rsidR="005450B3" w:rsidRDefault="005450B3" w:rsidP="005450B3">
            <w:pPr>
              <w:numPr>
                <w:ilvl w:val="1"/>
                <w:numId w:val="47"/>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56062932" w14:textId="77777777" w:rsidR="005450B3" w:rsidRPr="00577F3F" w:rsidRDefault="005450B3" w:rsidP="005450B3">
            <w:pPr>
              <w:ind w:left="1440"/>
            </w:pPr>
            <w:r>
              <w:rPr>
                <w:lang w:val="en-US"/>
              </w:rPr>
              <w:t>For example:</w:t>
            </w:r>
          </w:p>
          <w:p w14:paraId="456747B8" w14:textId="77777777" w:rsidR="005450B3" w:rsidRDefault="005450B3" w:rsidP="005450B3">
            <w:pPr>
              <w:numPr>
                <w:ilvl w:val="2"/>
                <w:numId w:val="46"/>
              </w:numPr>
              <w:rPr>
                <w:lang w:val="en-US"/>
              </w:rPr>
            </w:pPr>
            <w:r>
              <w:rPr>
                <w:lang w:val="en-US"/>
              </w:rPr>
              <w:t>P</w:t>
            </w:r>
            <w:r w:rsidRPr="00E23808">
              <w:rPr>
                <w:lang w:val="en-US"/>
              </w:rPr>
              <w:t>aging</w:t>
            </w:r>
          </w:p>
          <w:p w14:paraId="26372E8B" w14:textId="77777777" w:rsidR="005450B3" w:rsidRPr="005450B3" w:rsidRDefault="005450B3" w:rsidP="005450B3">
            <w:pPr>
              <w:numPr>
                <w:ilvl w:val="2"/>
                <w:numId w:val="46"/>
              </w:numPr>
              <w:rPr>
                <w:highlight w:val="yellow"/>
                <w:lang w:val="en-US"/>
              </w:rPr>
            </w:pPr>
            <w:r w:rsidRPr="005450B3">
              <w:rPr>
                <w:highlight w:val="yellow"/>
                <w:lang w:val="en-US"/>
              </w:rPr>
              <w:t>Random access</w:t>
            </w:r>
          </w:p>
          <w:p w14:paraId="2E015606" w14:textId="77777777" w:rsidR="005450B3" w:rsidRDefault="005450B3" w:rsidP="005450B3">
            <w:pPr>
              <w:numPr>
                <w:ilvl w:val="2"/>
                <w:numId w:val="46"/>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44E019F" w14:textId="77777777" w:rsidR="005450B3" w:rsidRDefault="005450B3" w:rsidP="005450B3">
            <w:pPr>
              <w:numPr>
                <w:ilvl w:val="2"/>
                <w:numId w:val="46"/>
              </w:numPr>
              <w:rPr>
                <w:lang w:val="en-US"/>
              </w:rPr>
            </w:pPr>
            <w:r>
              <w:rPr>
                <w:lang w:val="en-US"/>
              </w:rPr>
              <w:t>Interactions with upper layers</w:t>
            </w:r>
          </w:p>
          <w:p w14:paraId="5192FB31" w14:textId="6CD0777B" w:rsidR="00DF4508" w:rsidRPr="005450B3" w:rsidRDefault="005450B3" w:rsidP="005450B3">
            <w:pPr>
              <w:ind w:left="1440"/>
              <w:rPr>
                <w:rFonts w:eastAsiaTheme="minorEastAsia" w:hint="eastAsia"/>
                <w:lang w:val="en-US" w:eastAsia="ko-KR"/>
              </w:rPr>
            </w:pPr>
            <w:r>
              <w:rPr>
                <w:lang w:val="en-US"/>
              </w:rPr>
              <w:t>For functionalities not listed above, they are studied only if found essential.</w:t>
            </w:r>
          </w:p>
        </w:tc>
      </w:tr>
    </w:tbl>
    <w:p w14:paraId="297732DC" w14:textId="1F35B2A9" w:rsidR="00E43E19" w:rsidRDefault="00E43E19" w:rsidP="00D15B26">
      <w:pPr>
        <w:spacing w:before="180"/>
        <w:jc w:val="both"/>
        <w:rPr>
          <w:rFonts w:ascii="Arial" w:eastAsiaTheme="minorEastAsia" w:hAnsi="Arial" w:cs="Arial" w:hint="eastAsia"/>
          <w:lang w:eastAsia="ko-KR"/>
        </w:rPr>
      </w:pPr>
      <w:r>
        <w:rPr>
          <w:rFonts w:ascii="Arial" w:eastAsiaTheme="minorEastAsia" w:hAnsi="Arial" w:cs="Arial"/>
          <w:lang w:eastAsia="ko-KR"/>
        </w:rPr>
        <w:t>I</w:t>
      </w:r>
      <w:r>
        <w:rPr>
          <w:rFonts w:ascii="Arial" w:eastAsiaTheme="minorEastAsia" w:hAnsi="Arial" w:cs="Arial" w:hint="eastAsia"/>
          <w:lang w:eastAsia="ko-KR"/>
        </w:rPr>
        <w:t>n RAN</w:t>
      </w:r>
      <w:r w:rsidR="00B513CD">
        <w:rPr>
          <w:rFonts w:ascii="Arial" w:eastAsiaTheme="minorEastAsia" w:hAnsi="Arial" w:cs="Arial" w:hint="eastAsia"/>
          <w:lang w:eastAsia="ko-KR"/>
        </w:rPr>
        <w:t xml:space="preserve">2#126 meeting, the following agreements related to contents in paging message and </w:t>
      </w:r>
      <w:r w:rsidR="00B513CD">
        <w:rPr>
          <w:rFonts w:ascii="Arial" w:eastAsiaTheme="minorEastAsia" w:hAnsi="Arial" w:cs="Arial"/>
          <w:lang w:eastAsia="ko-KR"/>
        </w:rPr>
        <w:t>“</w:t>
      </w:r>
      <w:r w:rsidR="00B513CD">
        <w:rPr>
          <w:rFonts w:ascii="Arial" w:eastAsiaTheme="minorEastAsia" w:hAnsi="Arial" w:cs="Arial" w:hint="eastAsia"/>
          <w:lang w:eastAsia="ko-KR"/>
        </w:rPr>
        <w:t>4-step, 2-step CBRA</w:t>
      </w:r>
      <w:r w:rsidR="00B513CD">
        <w:rPr>
          <w:rFonts w:ascii="Arial" w:eastAsiaTheme="minorEastAsia" w:hAnsi="Arial" w:cs="Arial"/>
          <w:lang w:eastAsia="ko-KR"/>
        </w:rPr>
        <w:t>”</w:t>
      </w:r>
      <w:r w:rsidR="00B513CD">
        <w:rPr>
          <w:rFonts w:ascii="Arial" w:eastAsiaTheme="minorEastAsia" w:hAnsi="Arial" w:cs="Arial" w:hint="eastAsia"/>
          <w:lang w:eastAsia="ko-KR"/>
        </w:rPr>
        <w:t xml:space="preserve"> were made [2]:</w:t>
      </w:r>
    </w:p>
    <w:tbl>
      <w:tblPr>
        <w:tblStyle w:val="afa"/>
        <w:tblW w:w="0" w:type="auto"/>
        <w:tblLook w:val="04A0" w:firstRow="1" w:lastRow="0" w:firstColumn="1" w:lastColumn="0" w:noHBand="0" w:noVBand="1"/>
      </w:tblPr>
      <w:tblGrid>
        <w:gridCol w:w="9629"/>
      </w:tblGrid>
      <w:tr w:rsidR="00B513CD" w14:paraId="4F409953" w14:textId="77777777" w:rsidTr="00B513CD">
        <w:tc>
          <w:tcPr>
            <w:tcW w:w="9629" w:type="dxa"/>
          </w:tcPr>
          <w:p w14:paraId="6AB58FB0" w14:textId="77777777" w:rsidR="00B513CD" w:rsidRDefault="00B513CD" w:rsidP="00B513CD">
            <w:pPr>
              <w:pStyle w:val="Doc-text2"/>
              <w:ind w:left="363"/>
              <w:rPr>
                <w:rFonts w:ascii="Times New Roman" w:hAnsi="Times New Roman"/>
                <w:b/>
                <w:bCs/>
                <w:szCs w:val="20"/>
              </w:rPr>
            </w:pPr>
            <w:r>
              <w:rPr>
                <w:rFonts w:ascii="Times New Roman" w:hAnsi="Times New Roman"/>
                <w:b/>
                <w:bCs/>
                <w:szCs w:val="20"/>
              </w:rPr>
              <w:t>Agreements</w:t>
            </w:r>
          </w:p>
          <w:p w14:paraId="52563445" w14:textId="77777777" w:rsidR="00B513CD" w:rsidRDefault="00B513CD" w:rsidP="00B513CD">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 xml:space="preserve">RAN2 will study the following cases for </w:t>
            </w:r>
            <w:proofErr w:type="spellStart"/>
            <w:r>
              <w:rPr>
                <w:rFonts w:ascii="Times New Roman" w:hAnsi="Times New Roman"/>
                <w:szCs w:val="20"/>
              </w:rPr>
              <w:t>AIoT</w:t>
            </w:r>
            <w:proofErr w:type="spellEnd"/>
            <w:r>
              <w:rPr>
                <w:rFonts w:ascii="Times New Roman" w:hAnsi="Times New Roman"/>
                <w:szCs w:val="20"/>
              </w:rPr>
              <w:t xml:space="preserve"> paging message:</w:t>
            </w:r>
          </w:p>
          <w:p w14:paraId="50201308"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an ID of a single A-IoT device.  </w:t>
            </w:r>
          </w:p>
          <w:p w14:paraId="7986FD2F"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 group ID that maps to multiple A-IoT devices. </w:t>
            </w:r>
          </w:p>
          <w:p w14:paraId="4AABE7C3"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that does not contain an ID, i.e., addressed for all devices that can receive the </w:t>
            </w:r>
            <w:proofErr w:type="spellStart"/>
            <w:r>
              <w:rPr>
                <w:rFonts w:ascii="Times New Roman" w:hAnsi="Times New Roman"/>
                <w:szCs w:val="20"/>
              </w:rPr>
              <w:t>AIoT</w:t>
            </w:r>
            <w:proofErr w:type="spellEnd"/>
            <w:r>
              <w:rPr>
                <w:rFonts w:ascii="Times New Roman" w:hAnsi="Times New Roman"/>
                <w:szCs w:val="20"/>
              </w:rPr>
              <w:t xml:space="preserve"> message.</w:t>
            </w:r>
          </w:p>
          <w:p w14:paraId="3FE70F10"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1E39AFE2" w14:textId="77777777" w:rsidR="00B513CD" w:rsidRDefault="00B513CD" w:rsidP="00B513CD">
            <w:pPr>
              <w:pStyle w:val="Doc-text2"/>
              <w:ind w:left="363"/>
              <w:rPr>
                <w:rFonts w:ascii="Times New Roman" w:hAnsi="Times New Roman"/>
                <w:szCs w:val="20"/>
              </w:rPr>
            </w:pPr>
            <w:r>
              <w:rPr>
                <w:rFonts w:ascii="Times New Roman" w:hAnsi="Times New Roman"/>
                <w:szCs w:val="20"/>
              </w:rPr>
              <w:tab/>
              <w:t xml:space="preserve">What device ID and group ID and scenarios is depending on SA2 discussion.  </w:t>
            </w:r>
          </w:p>
          <w:p w14:paraId="261D2720" w14:textId="77777777" w:rsidR="00B513CD" w:rsidRDefault="00B513CD" w:rsidP="00B513CD">
            <w:pPr>
              <w:pStyle w:val="Doc-text2"/>
              <w:ind w:left="363"/>
              <w:rPr>
                <w:rFonts w:ascii="Times New Roman" w:hAnsi="Times New Roman"/>
                <w:szCs w:val="20"/>
              </w:rPr>
            </w:pPr>
            <w:r>
              <w:rPr>
                <w:rFonts w:ascii="Times New Roman" w:hAnsi="Times New Roman"/>
                <w:szCs w:val="20"/>
              </w:rPr>
              <w:t>2</w:t>
            </w:r>
            <w:r>
              <w:rPr>
                <w:rFonts w:ascii="Times New Roman" w:hAnsi="Times New Roman"/>
                <w:szCs w:val="20"/>
              </w:rPr>
              <w:tab/>
            </w:r>
            <w:proofErr w:type="spellStart"/>
            <w:r>
              <w:rPr>
                <w:rFonts w:ascii="Times New Roman" w:hAnsi="Times New Roman"/>
                <w:szCs w:val="20"/>
              </w:rPr>
              <w:t>AIoT</w:t>
            </w:r>
            <w:proofErr w:type="spellEnd"/>
            <w:r>
              <w:rPr>
                <w:rFonts w:ascii="Times New Roman" w:hAnsi="Times New Roman"/>
                <w:szCs w:val="20"/>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4A94F324" w14:textId="7585A2B9" w:rsidR="00B513CD" w:rsidRPr="00B513CD" w:rsidRDefault="00B513CD" w:rsidP="00B513CD">
            <w:pPr>
              <w:pStyle w:val="Doc-text2"/>
              <w:ind w:left="363"/>
              <w:rPr>
                <w:rFonts w:ascii="Times New Roman" w:eastAsiaTheme="minorEastAsia" w:hAnsi="Times New Roman" w:hint="eastAsia"/>
                <w:szCs w:val="20"/>
                <w:lang w:eastAsia="ko-KR"/>
              </w:rPr>
            </w:pPr>
            <w:r>
              <w:rPr>
                <w:rFonts w:ascii="Times New Roman" w:hAnsi="Times New Roman"/>
                <w:szCs w:val="20"/>
              </w:rPr>
              <w:t>3</w:t>
            </w:r>
            <w:r>
              <w:rPr>
                <w:rFonts w:ascii="Times New Roman" w:hAnsi="Times New Roman"/>
                <w:szCs w:val="20"/>
              </w:rPr>
              <w:tab/>
              <w:t>From RAN2 perspective, we assume the device can receive as long as there is enough energy.  We will wait for RAN1 further progress on device monitoring details.</w:t>
            </w:r>
          </w:p>
        </w:tc>
      </w:tr>
      <w:tr w:rsidR="00B513CD" w14:paraId="1BF0145E" w14:textId="77777777" w:rsidTr="00B513CD">
        <w:tc>
          <w:tcPr>
            <w:tcW w:w="9629" w:type="dxa"/>
          </w:tcPr>
          <w:p w14:paraId="644A10D8" w14:textId="77777777" w:rsidR="00B513CD" w:rsidRDefault="00B513CD" w:rsidP="00B513CD">
            <w:pPr>
              <w:spacing w:after="0"/>
              <w:rPr>
                <w:rFonts w:eastAsiaTheme="minorEastAsia"/>
                <w:b/>
                <w:bCs/>
                <w:lang w:eastAsia="zh-CN"/>
              </w:rPr>
            </w:pPr>
            <w:r>
              <w:rPr>
                <w:rFonts w:eastAsiaTheme="minorEastAsia" w:hint="eastAsia"/>
                <w:b/>
                <w:bCs/>
                <w:u w:val="single"/>
                <w:lang w:eastAsia="zh-CN"/>
              </w:rPr>
              <w:t>RAN2#126</w:t>
            </w:r>
          </w:p>
          <w:p w14:paraId="08751F3D" w14:textId="77777777" w:rsidR="00B513CD" w:rsidRDefault="00B513CD" w:rsidP="00B513CD">
            <w:pPr>
              <w:spacing w:after="0"/>
              <w:rPr>
                <w:rFonts w:eastAsiaTheme="minorEastAsia"/>
                <w:b/>
                <w:bCs/>
                <w:lang w:eastAsia="zh-CN"/>
              </w:rPr>
            </w:pPr>
            <w:r>
              <w:rPr>
                <w:rFonts w:eastAsiaTheme="minorEastAsia"/>
                <w:b/>
                <w:bCs/>
                <w:lang w:eastAsia="zh-CN"/>
              </w:rPr>
              <w:t xml:space="preserve">Agreements on </w:t>
            </w:r>
            <w:r w:rsidRPr="001923A1">
              <w:rPr>
                <w:rFonts w:eastAsiaTheme="minorEastAsia"/>
                <w:b/>
                <w:bCs/>
                <w:highlight w:val="yellow"/>
                <w:lang w:eastAsia="zh-CN"/>
              </w:rPr>
              <w:t>“4 step” RA</w:t>
            </w:r>
          </w:p>
          <w:p w14:paraId="103C28CD" w14:textId="77777777" w:rsidR="00B513CD" w:rsidRDefault="00B513CD" w:rsidP="00B513CD">
            <w:pPr>
              <w:spacing w:after="0"/>
              <w:rPr>
                <w:rFonts w:eastAsiaTheme="minorEastAsia"/>
                <w:lang w:eastAsia="zh-CN"/>
              </w:rPr>
            </w:pPr>
            <w:r>
              <w:rPr>
                <w:rFonts w:eastAsiaTheme="minorEastAsia"/>
                <w:lang w:eastAsia="zh-CN"/>
              </w:rPr>
              <w:lastRenderedPageBreak/>
              <w:t>1</w:t>
            </w:r>
            <w:r>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6EF5F871" w14:textId="77777777" w:rsidR="00B513CD" w:rsidRDefault="00B513CD" w:rsidP="00B513CD">
            <w:pPr>
              <w:spacing w:after="0"/>
              <w:rPr>
                <w:rFonts w:eastAsiaTheme="minorEastAsia"/>
                <w:lang w:eastAsia="zh-CN"/>
              </w:rPr>
            </w:pPr>
            <w:r>
              <w:rPr>
                <w:rFonts w:eastAsiaTheme="minorEastAsia"/>
                <w:lang w:eastAsia="zh-CN"/>
              </w:rPr>
              <w:t>2</w:t>
            </w:r>
            <w:r>
              <w:rPr>
                <w:rFonts w:eastAsiaTheme="minorEastAsia"/>
                <w:lang w:eastAsia="zh-CN"/>
              </w:rPr>
              <w:tab/>
              <w:t xml:space="preserve">A-IoT Msg2: the reader </w:t>
            </w:r>
            <w:proofErr w:type="spellStart"/>
            <w:r>
              <w:rPr>
                <w:rFonts w:eastAsiaTheme="minorEastAsia"/>
                <w:lang w:eastAsia="zh-CN"/>
              </w:rPr>
              <w:t>echos</w:t>
            </w:r>
            <w:proofErr w:type="spellEnd"/>
            <w:r>
              <w:rPr>
                <w:rFonts w:eastAsiaTheme="minorEastAsia"/>
                <w:lang w:eastAsia="zh-CN"/>
              </w:rPr>
              <w:t xml:space="preserve"> the ID received in Msg1.   Further information may be included in mgs2 based on RAN1 agreements   </w:t>
            </w:r>
          </w:p>
          <w:p w14:paraId="6D48FB30" w14:textId="77777777" w:rsidR="00B513CD" w:rsidRDefault="00B513CD" w:rsidP="00B513CD">
            <w:pPr>
              <w:spacing w:after="0"/>
              <w:rPr>
                <w:rFonts w:eastAsiaTheme="minorEastAsia"/>
                <w:lang w:eastAsia="zh-CN"/>
              </w:rPr>
            </w:pPr>
            <w:r>
              <w:rPr>
                <w:rFonts w:eastAsiaTheme="minorEastAsia"/>
                <w:lang w:eastAsia="zh-CN"/>
              </w:rPr>
              <w:t>3</w:t>
            </w:r>
            <w:r>
              <w:rPr>
                <w:rFonts w:eastAsiaTheme="minorEastAsia"/>
                <w:lang w:eastAsia="zh-CN"/>
              </w:rPr>
              <w:tab/>
              <w:t xml:space="preserve">A-IoT Msg3: device sends Device ID and/or any other upper layer data (depending on upper layer request)  </w:t>
            </w:r>
          </w:p>
          <w:p w14:paraId="23D94F42" w14:textId="77777777" w:rsidR="00B513CD" w:rsidRDefault="00B513CD" w:rsidP="00B513CD">
            <w:pPr>
              <w:spacing w:after="0"/>
              <w:rPr>
                <w:rFonts w:eastAsiaTheme="minorEastAsia"/>
                <w:lang w:eastAsia="zh-CN"/>
              </w:rPr>
            </w:pPr>
            <w:r>
              <w:rPr>
                <w:rFonts w:eastAsiaTheme="minorEastAsia"/>
                <w:lang w:eastAsia="zh-CN"/>
              </w:rPr>
              <w:t>4</w:t>
            </w:r>
            <w:r>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62C26354" w14:textId="77777777" w:rsidR="00B513CD" w:rsidRDefault="00B513CD" w:rsidP="00B513CD">
            <w:pPr>
              <w:spacing w:after="0"/>
              <w:rPr>
                <w:rFonts w:eastAsiaTheme="minorEastAsia"/>
                <w:lang w:eastAsia="zh-CN"/>
              </w:rPr>
            </w:pPr>
            <w:r>
              <w:rPr>
                <w:rFonts w:eastAsiaTheme="minorEastAsia"/>
                <w:lang w:eastAsia="zh-CN"/>
              </w:rPr>
              <w:t>5</w:t>
            </w:r>
            <w:r>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5A9BE23" w14:textId="2497822D" w:rsidR="00B513CD" w:rsidRPr="00B513CD" w:rsidRDefault="00B513CD" w:rsidP="00B513CD">
            <w:pPr>
              <w:spacing w:after="0"/>
              <w:rPr>
                <w:rFonts w:eastAsiaTheme="minorEastAsia" w:hint="eastAsia"/>
                <w:lang w:eastAsia="ko-KR"/>
              </w:rPr>
            </w:pPr>
            <w:r>
              <w:rPr>
                <w:rFonts w:eastAsiaTheme="minorEastAsia"/>
                <w:lang w:eastAsia="zh-CN"/>
              </w:rPr>
              <w:t>RAN2 will not use “Msg4” term for further discussion of the random access.</w:t>
            </w:r>
          </w:p>
        </w:tc>
      </w:tr>
      <w:tr w:rsidR="001923A1" w14:paraId="4EDBA7AB" w14:textId="77777777" w:rsidTr="00B513CD">
        <w:tc>
          <w:tcPr>
            <w:tcW w:w="9629" w:type="dxa"/>
          </w:tcPr>
          <w:p w14:paraId="24806D4B" w14:textId="77777777" w:rsidR="001923A1" w:rsidRDefault="001923A1" w:rsidP="001923A1">
            <w:pPr>
              <w:spacing w:after="0"/>
              <w:rPr>
                <w:rFonts w:eastAsiaTheme="minorEastAsia"/>
                <w:b/>
                <w:bCs/>
                <w:lang w:eastAsia="zh-CN"/>
              </w:rPr>
            </w:pPr>
            <w:r>
              <w:rPr>
                <w:rFonts w:eastAsiaTheme="minorEastAsia"/>
                <w:b/>
                <w:bCs/>
                <w:lang w:eastAsia="zh-CN"/>
              </w:rPr>
              <w:lastRenderedPageBreak/>
              <w:t xml:space="preserve">Agreements on </w:t>
            </w:r>
            <w:r w:rsidRPr="001923A1">
              <w:rPr>
                <w:rFonts w:eastAsiaTheme="minorEastAsia"/>
                <w:b/>
                <w:bCs/>
                <w:highlight w:val="yellow"/>
                <w:lang w:eastAsia="zh-CN"/>
              </w:rPr>
              <w:t>2 step CB RA</w:t>
            </w:r>
          </w:p>
          <w:p w14:paraId="6DED8D77" w14:textId="77777777" w:rsidR="001923A1" w:rsidRDefault="001923A1" w:rsidP="001923A1">
            <w:pPr>
              <w:spacing w:after="0"/>
              <w:rPr>
                <w:rFonts w:eastAsiaTheme="minorEastAsia"/>
                <w:lang w:eastAsia="zh-CN"/>
              </w:rPr>
            </w:pPr>
            <w:r>
              <w:rPr>
                <w:rFonts w:eastAsiaTheme="minorEastAsia"/>
                <w:lang w:eastAsia="zh-CN"/>
              </w:rPr>
              <w:t>1</w:t>
            </w:r>
            <w:r>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6CF35A4A" w14:textId="5914F724" w:rsidR="001923A1" w:rsidRPr="001923A1" w:rsidRDefault="001923A1" w:rsidP="00B513CD">
            <w:pPr>
              <w:spacing w:after="0"/>
              <w:rPr>
                <w:rFonts w:eastAsiaTheme="minorEastAsia" w:hint="eastAsia"/>
                <w:lang w:eastAsia="ko-KR"/>
              </w:rPr>
            </w:pPr>
            <w:r>
              <w:rPr>
                <w:rFonts w:eastAsiaTheme="minorEastAsia"/>
                <w:lang w:eastAsia="zh-CN"/>
              </w:rPr>
              <w:t>2</w:t>
            </w:r>
            <w:r>
              <w:rPr>
                <w:rFonts w:eastAsiaTheme="minorEastAsia"/>
                <w:lang w:eastAsia="zh-CN"/>
              </w:rPr>
              <w:tab/>
              <w:t>A-IoT Msg2: the reader may echo some information from Msg1.  FFS what some information is.   “Msg2” usage/presence can be further discussed</w:t>
            </w:r>
            <w:r>
              <w:rPr>
                <w:rFonts w:eastAsiaTheme="minorEastAsia" w:hint="eastAsia"/>
                <w:lang w:eastAsia="ko-KR"/>
              </w:rPr>
              <w:t>.</w:t>
            </w:r>
          </w:p>
        </w:tc>
      </w:tr>
      <w:tr w:rsidR="001923A1" w14:paraId="0FD44556" w14:textId="77777777" w:rsidTr="00B513CD">
        <w:tc>
          <w:tcPr>
            <w:tcW w:w="9629" w:type="dxa"/>
          </w:tcPr>
          <w:p w14:paraId="6369CDC4" w14:textId="77777777" w:rsidR="001923A1" w:rsidRDefault="001923A1" w:rsidP="001923A1">
            <w:pPr>
              <w:spacing w:after="0"/>
              <w:rPr>
                <w:rFonts w:eastAsiaTheme="minorEastAsia"/>
                <w:b/>
                <w:bCs/>
                <w:lang w:eastAsia="zh-CN"/>
              </w:rPr>
            </w:pPr>
            <w:r>
              <w:rPr>
                <w:rFonts w:eastAsiaTheme="minorEastAsia"/>
                <w:b/>
                <w:bCs/>
                <w:lang w:eastAsia="zh-CN"/>
              </w:rPr>
              <w:t>Agreement</w:t>
            </w:r>
          </w:p>
          <w:p w14:paraId="5D4DE197" w14:textId="6D07B4BD" w:rsidR="001923A1" w:rsidRDefault="001923A1" w:rsidP="001923A1">
            <w:pPr>
              <w:spacing w:after="0"/>
              <w:rPr>
                <w:rFonts w:eastAsiaTheme="minorEastAsia"/>
                <w:b/>
                <w:bCs/>
                <w:lang w:eastAsia="zh-CN"/>
              </w:rPr>
            </w:pPr>
            <w:r>
              <w:rPr>
                <w:rFonts w:eastAsiaTheme="minorEastAsia"/>
                <w:lang w:eastAsia="zh-CN"/>
              </w:rPr>
              <w:t>-</w:t>
            </w:r>
            <w:r>
              <w:rPr>
                <w:rFonts w:eastAsiaTheme="minorEastAsia"/>
                <w:lang w:eastAsia="zh-CN"/>
              </w:rPr>
              <w:tab/>
              <w:t xml:space="preserve">From reader perspective, </w:t>
            </w:r>
            <w:r w:rsidRPr="001923A1">
              <w:rPr>
                <w:rFonts w:eastAsiaTheme="minorEastAsia"/>
                <w:highlight w:val="yellow"/>
                <w:lang w:eastAsia="zh-CN"/>
              </w:rPr>
              <w:t>contention-free access procedure</w:t>
            </w:r>
            <w:r>
              <w:rPr>
                <w:rFonts w:eastAsiaTheme="minorEastAsia"/>
                <w:lang w:eastAsia="zh-CN"/>
              </w:rPr>
              <w:t xml:space="preserve"> we will study single and multi-device case (depending on RAN1 discussion)</w:t>
            </w:r>
            <w:r>
              <w:rPr>
                <w:rFonts w:eastAsiaTheme="minorEastAsia" w:hint="eastAsia"/>
                <w:lang w:eastAsia="ko-KR"/>
              </w:rPr>
              <w:t>.</w:t>
            </w:r>
          </w:p>
        </w:tc>
      </w:tr>
    </w:tbl>
    <w:p w14:paraId="2E794A3D" w14:textId="2B8DCEE6" w:rsidR="00B513CD" w:rsidRDefault="00B513CD" w:rsidP="00D15B26">
      <w:pPr>
        <w:spacing w:before="180"/>
        <w:jc w:val="both"/>
        <w:rPr>
          <w:rFonts w:ascii="Arial" w:eastAsiaTheme="minorEastAsia" w:hAnsi="Arial" w:cs="Arial" w:hint="eastAsia"/>
          <w:lang w:eastAsia="ko-KR"/>
        </w:rPr>
      </w:pPr>
      <w:r>
        <w:rPr>
          <w:rFonts w:ascii="Arial" w:eastAsiaTheme="minorEastAsia" w:hAnsi="Arial" w:cs="Arial"/>
          <w:lang w:eastAsia="ko-KR"/>
        </w:rPr>
        <w:t>A</w:t>
      </w:r>
      <w:r>
        <w:rPr>
          <w:rFonts w:ascii="Arial" w:eastAsiaTheme="minorEastAsia" w:hAnsi="Arial" w:cs="Arial" w:hint="eastAsia"/>
          <w:lang w:eastAsia="ko-KR"/>
        </w:rPr>
        <w:t xml:space="preserve">nd, in </w:t>
      </w:r>
      <w:r>
        <w:rPr>
          <w:rFonts w:ascii="Arial" w:eastAsiaTheme="minorEastAsia" w:hAnsi="Arial" w:cs="Arial"/>
          <w:lang w:eastAsia="ko-KR"/>
        </w:rPr>
        <w:t>previous</w:t>
      </w:r>
      <w:r>
        <w:rPr>
          <w:rFonts w:ascii="Arial" w:eastAsiaTheme="minorEastAsia" w:hAnsi="Arial" w:cs="Arial" w:hint="eastAsia"/>
          <w:lang w:eastAsia="ko-KR"/>
        </w:rPr>
        <w:t xml:space="preserve"> RAN2#127, the following agreements related to resource allocation</w:t>
      </w:r>
      <w:r w:rsidR="00481F1D">
        <w:rPr>
          <w:rFonts w:ascii="Arial" w:eastAsiaTheme="minorEastAsia" w:hAnsi="Arial" w:cs="Arial" w:hint="eastAsia"/>
          <w:lang w:eastAsia="ko-KR"/>
        </w:rPr>
        <w:t xml:space="preserve"> indication</w:t>
      </w:r>
      <w:r>
        <w:rPr>
          <w:rFonts w:ascii="Arial" w:eastAsiaTheme="minorEastAsia" w:hAnsi="Arial" w:cs="Arial" w:hint="eastAsia"/>
          <w:lang w:eastAsia="ko-KR"/>
        </w:rPr>
        <w:t xml:space="preserve"> aspects and contents per each msg2, msg3 were made briefly [2], [3]: </w:t>
      </w:r>
    </w:p>
    <w:tbl>
      <w:tblPr>
        <w:tblStyle w:val="afa"/>
        <w:tblW w:w="0" w:type="auto"/>
        <w:tblLook w:val="04A0" w:firstRow="1" w:lastRow="0" w:firstColumn="1" w:lastColumn="0" w:noHBand="0" w:noVBand="1"/>
      </w:tblPr>
      <w:tblGrid>
        <w:gridCol w:w="9629"/>
      </w:tblGrid>
      <w:tr w:rsidR="00B513CD" w14:paraId="434699A2" w14:textId="77777777" w:rsidTr="00B513CD">
        <w:tc>
          <w:tcPr>
            <w:tcW w:w="9629" w:type="dxa"/>
          </w:tcPr>
          <w:p w14:paraId="357A010D" w14:textId="77777777" w:rsidR="00B513CD" w:rsidRDefault="00B513CD" w:rsidP="00B513CD">
            <w:pPr>
              <w:spacing w:after="0"/>
              <w:rPr>
                <w:rFonts w:eastAsiaTheme="minorEastAsia"/>
                <w:b/>
                <w:bCs/>
                <w:lang w:eastAsia="zh-CN"/>
              </w:rPr>
            </w:pPr>
            <w:r>
              <w:rPr>
                <w:rFonts w:eastAsiaTheme="minorEastAsia" w:hint="eastAsia"/>
                <w:b/>
                <w:bCs/>
                <w:u w:val="single"/>
                <w:lang w:eastAsia="zh-CN"/>
              </w:rPr>
              <w:t>RAN2#127</w:t>
            </w:r>
          </w:p>
          <w:p w14:paraId="24871B67" w14:textId="77777777" w:rsidR="00B513CD" w:rsidRDefault="00B513CD" w:rsidP="00B513CD">
            <w:pPr>
              <w:spacing w:after="0"/>
              <w:rPr>
                <w:rFonts w:eastAsiaTheme="minorEastAsia"/>
                <w:b/>
                <w:bCs/>
                <w:lang w:eastAsia="zh-CN"/>
              </w:rPr>
            </w:pPr>
            <w:r>
              <w:rPr>
                <w:rFonts w:eastAsiaTheme="minorEastAsia"/>
                <w:b/>
                <w:bCs/>
                <w:lang w:eastAsia="zh-CN"/>
              </w:rPr>
              <w:t>Agreements</w:t>
            </w:r>
          </w:p>
          <w:p w14:paraId="6E330EE3" w14:textId="77777777" w:rsidR="00B513CD" w:rsidRDefault="00B513CD" w:rsidP="00B513CD">
            <w:pPr>
              <w:spacing w:after="0"/>
              <w:rPr>
                <w:rFonts w:eastAsiaTheme="minorEastAsia"/>
                <w:lang w:eastAsia="zh-CN"/>
              </w:rPr>
            </w:pPr>
            <w:r>
              <w:rPr>
                <w:rFonts w:eastAsiaTheme="minorEastAsia" w:hint="eastAsia"/>
                <w:lang w:eastAsia="zh-CN"/>
              </w:rPr>
              <w:t>1</w:t>
            </w:r>
            <w:r>
              <w:rPr>
                <w:rFonts w:eastAsiaTheme="minorEastAsia"/>
                <w:lang w:eastAsia="zh-CN"/>
              </w:rPr>
              <w:tab/>
              <w:t>RAN2 assumes that Msg3 transmission resource can explicitly be indicated in Msg2 (based on RAN1</w:t>
            </w:r>
            <w:r>
              <w:rPr>
                <w:rFonts w:eastAsiaTheme="minorEastAsia" w:hint="eastAsia"/>
                <w:lang w:eastAsia="zh-CN"/>
              </w:rPr>
              <w:t xml:space="preserve"> </w:t>
            </w:r>
            <w:r>
              <w:rPr>
                <w:rFonts w:eastAsiaTheme="minorEastAsia"/>
                <w:lang w:eastAsia="zh-CN"/>
              </w:rPr>
              <w:t xml:space="preserve">agreements/design).  Wait for RAN1 for further details.  </w:t>
            </w:r>
          </w:p>
          <w:p w14:paraId="37CF1DD1" w14:textId="77777777" w:rsidR="00B513CD" w:rsidRDefault="00B513CD" w:rsidP="00B513CD">
            <w:pPr>
              <w:spacing w:after="0"/>
              <w:rPr>
                <w:rFonts w:eastAsiaTheme="minorEastAsia"/>
                <w:lang w:eastAsia="zh-CN"/>
              </w:rPr>
            </w:pPr>
            <w:r>
              <w:rPr>
                <w:rFonts w:eastAsiaTheme="minorEastAsia" w:hint="eastAsia"/>
                <w:lang w:eastAsia="zh-CN"/>
              </w:rPr>
              <w:t>2</w:t>
            </w:r>
            <w:r>
              <w:rPr>
                <w:rFonts w:eastAsiaTheme="minorEastAsia"/>
                <w:lang w:eastAsia="zh-CN"/>
              </w:rPr>
              <w:tab/>
              <w:t xml:space="preserve">For 3-step CBRA Support fixed random ID size is 16 bit.   The ID is randomly generated.  </w:t>
            </w:r>
          </w:p>
          <w:p w14:paraId="1FB79E70" w14:textId="77777777" w:rsidR="00B513CD" w:rsidRDefault="00B513CD" w:rsidP="00B513CD">
            <w:pPr>
              <w:spacing w:after="0"/>
              <w:rPr>
                <w:rFonts w:eastAsiaTheme="minorEastAsia"/>
                <w:lang w:eastAsia="zh-CN"/>
              </w:rPr>
            </w:pPr>
            <w:r>
              <w:rPr>
                <w:rFonts w:eastAsiaTheme="minorEastAsia" w:hint="eastAsia"/>
                <w:lang w:eastAsia="zh-CN"/>
              </w:rPr>
              <w:t>3</w:t>
            </w:r>
            <w:r>
              <w:rPr>
                <w:rFonts w:eastAsiaTheme="minorEastAsia"/>
                <w:lang w:eastAsia="zh-CN"/>
              </w:rPr>
              <w:tab/>
              <w:t xml:space="preserve">Failure/success indication of D2R will be studied.   FFS if it would be implicit or explicit and for which use case it is needed.  FFS whether it is applied only to some cases.  </w:t>
            </w:r>
          </w:p>
          <w:p w14:paraId="6245FB6A" w14:textId="77777777" w:rsidR="00B513CD" w:rsidRDefault="00B513CD" w:rsidP="00B513CD">
            <w:pPr>
              <w:spacing w:after="0"/>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F</w:t>
            </w:r>
            <w:r>
              <w:rPr>
                <w:rFonts w:eastAsiaTheme="minorEastAsia"/>
                <w:lang w:eastAsia="zh-CN"/>
              </w:rPr>
              <w:t xml:space="preserve">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31CAEB59" w14:textId="77777777" w:rsidR="00B513CD" w:rsidRDefault="00B513CD" w:rsidP="00B513CD">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44C13622" w14:textId="6683A59D" w:rsidR="00B513CD" w:rsidRPr="00B513CD" w:rsidRDefault="00B513CD" w:rsidP="00B513CD">
            <w:pPr>
              <w:spacing w:after="0"/>
              <w:rPr>
                <w:rFonts w:eastAsiaTheme="minorEastAsia" w:hint="eastAsia"/>
                <w:lang w:eastAsia="ko-KR"/>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tc>
      </w:tr>
    </w:tbl>
    <w:p w14:paraId="0EEF03D9" w14:textId="14B96D0E" w:rsidR="00B513CD" w:rsidRPr="0085255A" w:rsidRDefault="0085255A" w:rsidP="00D15B26">
      <w:pPr>
        <w:spacing w:before="180"/>
        <w:jc w:val="both"/>
        <w:rPr>
          <w:rFonts w:ascii="Arial" w:eastAsiaTheme="minorEastAsia" w:hAnsi="Arial" w:cs="Arial" w:hint="eastAsia"/>
          <w:lang w:eastAsia="ko-KR"/>
        </w:rPr>
      </w:pPr>
      <w:r>
        <w:rPr>
          <w:rFonts w:ascii="Arial" w:eastAsiaTheme="minorEastAsia" w:hAnsi="Arial" w:cs="Arial"/>
          <w:lang w:eastAsia="ko-KR"/>
        </w:rPr>
        <w:t>I</w:t>
      </w:r>
      <w:r>
        <w:rPr>
          <w:rFonts w:ascii="Arial" w:eastAsiaTheme="minorEastAsia" w:hAnsi="Arial" w:cs="Arial" w:hint="eastAsia"/>
          <w:lang w:eastAsia="ko-KR"/>
        </w:rPr>
        <w:t xml:space="preserve">n this contribution, we would like to share our </w:t>
      </w:r>
      <w:r>
        <w:rPr>
          <w:rFonts w:ascii="Arial" w:eastAsiaTheme="minorEastAsia" w:hAnsi="Arial" w:cs="Arial"/>
          <w:lang w:eastAsia="ko-KR"/>
        </w:rPr>
        <w:t>view</w:t>
      </w:r>
      <w:r>
        <w:rPr>
          <w:rFonts w:ascii="Arial" w:eastAsiaTheme="minorEastAsia" w:hAnsi="Arial" w:cs="Arial" w:hint="eastAsia"/>
          <w:lang w:eastAsia="ko-KR"/>
        </w:rPr>
        <w:t xml:space="preserve"> on A-IoT device</w:t>
      </w:r>
      <w:r>
        <w:rPr>
          <w:rFonts w:ascii="Arial" w:eastAsiaTheme="minorEastAsia" w:hAnsi="Arial" w:cs="Arial"/>
          <w:lang w:eastAsia="ko-KR"/>
        </w:rPr>
        <w:t>’</w:t>
      </w:r>
      <w:r>
        <w:rPr>
          <w:rFonts w:ascii="Arial" w:eastAsiaTheme="minorEastAsia" w:hAnsi="Arial" w:cs="Arial" w:hint="eastAsia"/>
          <w:lang w:eastAsia="ko-KR"/>
        </w:rPr>
        <w:t xml:space="preserve">s random access decision and resource </w:t>
      </w:r>
      <w:r>
        <w:rPr>
          <w:rFonts w:ascii="Arial" w:eastAsiaTheme="minorEastAsia" w:hAnsi="Arial" w:cs="Arial"/>
          <w:lang w:eastAsia="ko-KR"/>
        </w:rPr>
        <w:t>allocation</w:t>
      </w:r>
      <w:r>
        <w:rPr>
          <w:rFonts w:ascii="Arial" w:eastAsiaTheme="minorEastAsia" w:hAnsi="Arial" w:cs="Arial" w:hint="eastAsia"/>
          <w:lang w:eastAsia="ko-KR"/>
        </w:rPr>
        <w:t xml:space="preserve"> briefly.</w:t>
      </w:r>
    </w:p>
    <w:p w14:paraId="778A7E2C" w14:textId="1D31FB79" w:rsidR="00D15B26" w:rsidRDefault="00277490" w:rsidP="00D15B26">
      <w:pPr>
        <w:pStyle w:val="1"/>
        <w:rPr>
          <w:rFonts w:eastAsiaTheme="minorEastAsia"/>
          <w:lang w:eastAsia="ko-KR"/>
        </w:rPr>
      </w:pPr>
      <w:r>
        <w:t>2</w:t>
      </w:r>
      <w:r w:rsidR="00D15B26">
        <w:tab/>
      </w:r>
      <w:r w:rsidR="0085255A">
        <w:rPr>
          <w:rFonts w:eastAsiaTheme="minorEastAsia" w:hint="eastAsia"/>
          <w:lang w:eastAsia="ko-KR"/>
        </w:rPr>
        <w:t xml:space="preserve">Discussion </w:t>
      </w:r>
    </w:p>
    <w:p w14:paraId="3E18B8A7" w14:textId="77777777" w:rsidR="00817BBE" w:rsidRDefault="00C54DC2" w:rsidP="009D7AC3">
      <w:pPr>
        <w:spacing w:before="180"/>
        <w:jc w:val="both"/>
        <w:rPr>
          <w:rFonts w:ascii="Arial" w:eastAsiaTheme="minorEastAsia" w:hAnsi="Arial" w:cs="Arial"/>
          <w:lang w:eastAsia="ko-KR"/>
        </w:rPr>
      </w:pPr>
      <w:r w:rsidRPr="00C54DC2">
        <w:rPr>
          <w:rFonts w:ascii="Arial" w:eastAsiaTheme="minorEastAsia" w:hAnsi="Arial" w:cs="Arial"/>
          <w:lang w:eastAsia="ko-KR"/>
        </w:rPr>
        <w:t xml:space="preserve">As described above, RAN2 has been discussing the A-IoT RA </w:t>
      </w:r>
      <w:r>
        <w:rPr>
          <w:rFonts w:ascii="Arial" w:eastAsiaTheme="minorEastAsia" w:hAnsi="Arial" w:cs="Arial" w:hint="eastAsia"/>
          <w:lang w:eastAsia="ko-KR"/>
        </w:rPr>
        <w:t>(</w:t>
      </w:r>
      <w:r>
        <w:rPr>
          <w:rFonts w:ascii="Arial" w:eastAsiaTheme="minorEastAsia" w:hAnsi="Arial" w:cs="Arial" w:hint="eastAsia"/>
          <w:lang w:eastAsia="ko-KR"/>
        </w:rPr>
        <w:t>Random Access</w:t>
      </w:r>
      <w:r>
        <w:rPr>
          <w:rFonts w:ascii="Arial" w:eastAsiaTheme="minorEastAsia" w:hAnsi="Arial" w:cs="Arial" w:hint="eastAsia"/>
          <w:lang w:eastAsia="ko-KR"/>
        </w:rPr>
        <w:t xml:space="preserve">) </w:t>
      </w:r>
      <w:r w:rsidRPr="00C54DC2">
        <w:rPr>
          <w:rFonts w:ascii="Arial" w:eastAsiaTheme="minorEastAsia" w:hAnsi="Arial" w:cs="Arial"/>
          <w:lang w:eastAsia="ko-KR"/>
        </w:rPr>
        <w:t>procedure so far. The 3-step</w:t>
      </w:r>
      <w:r>
        <w:rPr>
          <w:rFonts w:ascii="Arial" w:eastAsiaTheme="minorEastAsia" w:hAnsi="Arial" w:cs="Arial" w:hint="eastAsia"/>
          <w:lang w:eastAsia="ko-KR"/>
        </w:rPr>
        <w:t xml:space="preserve">, </w:t>
      </w:r>
      <w:r w:rsidRPr="00C54DC2">
        <w:rPr>
          <w:rFonts w:ascii="Arial" w:eastAsiaTheme="minorEastAsia" w:hAnsi="Arial" w:cs="Arial"/>
          <w:lang w:eastAsia="ko-KR"/>
        </w:rPr>
        <w:t>2-step CBRA</w:t>
      </w:r>
      <w:r>
        <w:rPr>
          <w:rFonts w:ascii="Arial" w:eastAsiaTheme="minorEastAsia" w:hAnsi="Arial" w:cs="Arial" w:hint="eastAsia"/>
          <w:lang w:eastAsia="ko-KR"/>
        </w:rPr>
        <w:t xml:space="preserve"> (Contention Based Random Access)</w:t>
      </w:r>
      <w:r w:rsidRPr="00C54DC2">
        <w:rPr>
          <w:rFonts w:ascii="Arial" w:eastAsiaTheme="minorEastAsia" w:hAnsi="Arial" w:cs="Arial"/>
          <w:lang w:eastAsia="ko-KR"/>
        </w:rPr>
        <w:t xml:space="preserve"> and CFRA </w:t>
      </w:r>
      <w:r>
        <w:rPr>
          <w:rFonts w:ascii="Arial" w:eastAsiaTheme="minorEastAsia" w:hAnsi="Arial" w:cs="Arial" w:hint="eastAsia"/>
          <w:lang w:eastAsia="ko-KR"/>
        </w:rPr>
        <w:t xml:space="preserve">(Contention Free Random Access) </w:t>
      </w:r>
      <w:r w:rsidRPr="00C54DC2">
        <w:rPr>
          <w:rFonts w:ascii="Arial" w:eastAsiaTheme="minorEastAsia" w:hAnsi="Arial" w:cs="Arial"/>
          <w:lang w:eastAsia="ko-KR"/>
        </w:rPr>
        <w:t xml:space="preserve">procedures have been defined, but the detailed specification is in progress. Below </w:t>
      </w:r>
      <w:r>
        <w:rPr>
          <w:rFonts w:ascii="Arial" w:eastAsiaTheme="minorEastAsia" w:hAnsi="Arial" w:cs="Arial" w:hint="eastAsia"/>
          <w:lang w:eastAsia="ko-KR"/>
        </w:rPr>
        <w:t>figures are</w:t>
      </w:r>
      <w:r w:rsidRPr="00C54DC2">
        <w:rPr>
          <w:rFonts w:ascii="Arial" w:eastAsiaTheme="minorEastAsia" w:hAnsi="Arial" w:cs="Arial"/>
          <w:lang w:eastAsia="ko-KR"/>
        </w:rPr>
        <w:t xml:space="preserve"> the A-IoT RA procedure drawn based on the agreements reached so far.</w:t>
      </w:r>
    </w:p>
    <w:p w14:paraId="4EB31DBC" w14:textId="5E4AEF32" w:rsidR="00C54DC2" w:rsidRDefault="00817BBE" w:rsidP="009D7AC3">
      <w:pPr>
        <w:spacing w:before="180"/>
        <w:jc w:val="both"/>
        <w:rPr>
          <w:rFonts w:ascii="Arial" w:eastAsiaTheme="minorEastAsia" w:hAnsi="Arial" w:cs="Arial" w:hint="eastAsia"/>
          <w:lang w:eastAsia="ko-KR"/>
        </w:rPr>
      </w:pPr>
      <w:r>
        <w:rPr>
          <w:rFonts w:ascii="Arial" w:eastAsiaTheme="minorEastAsia" w:hAnsi="Arial" w:cs="Arial" w:hint="eastAsia"/>
          <w:lang w:eastAsia="ko-KR"/>
        </w:rPr>
        <w:t xml:space="preserve">Figure 1 shows 3-step CBRA procedure and Msg4 will be transferred if needed. Figure 2 shows 2-step CBRA </w:t>
      </w:r>
      <w:r>
        <w:rPr>
          <w:rFonts w:ascii="Arial" w:eastAsiaTheme="minorEastAsia" w:hAnsi="Arial" w:cs="Arial"/>
          <w:lang w:eastAsia="ko-KR"/>
        </w:rPr>
        <w:t>procedure</w:t>
      </w:r>
      <w:r>
        <w:rPr>
          <w:rFonts w:ascii="Arial" w:eastAsiaTheme="minorEastAsia" w:hAnsi="Arial" w:cs="Arial" w:hint="eastAsia"/>
          <w:lang w:eastAsia="ko-KR"/>
        </w:rPr>
        <w:t xml:space="preserve"> and Msg2 will be also transmitted when it is needed. </w:t>
      </w:r>
      <w:r>
        <w:rPr>
          <w:rFonts w:ascii="Arial" w:eastAsiaTheme="minorEastAsia" w:hAnsi="Arial" w:cs="Arial"/>
          <w:lang w:eastAsia="ko-KR"/>
        </w:rPr>
        <w:t>F</w:t>
      </w:r>
      <w:r>
        <w:rPr>
          <w:rFonts w:ascii="Arial" w:eastAsiaTheme="minorEastAsia" w:hAnsi="Arial" w:cs="Arial" w:hint="eastAsia"/>
          <w:lang w:eastAsia="ko-KR"/>
        </w:rPr>
        <w:t xml:space="preserve">inally, figure 3 shows CFRA procedure. </w:t>
      </w:r>
      <w:r w:rsidRPr="00817BBE">
        <w:rPr>
          <w:rFonts w:ascii="Arial" w:eastAsiaTheme="minorEastAsia" w:hAnsi="Arial" w:cs="Arial"/>
          <w:lang w:eastAsia="ko-KR"/>
        </w:rPr>
        <w:t xml:space="preserve">In this paper, we discuss the random-access aspects </w:t>
      </w:r>
      <w:r>
        <w:rPr>
          <w:rFonts w:ascii="Arial" w:eastAsiaTheme="minorEastAsia" w:hAnsi="Arial" w:cs="Arial" w:hint="eastAsia"/>
          <w:lang w:eastAsia="ko-KR"/>
        </w:rPr>
        <w:t>for</w:t>
      </w:r>
      <w:r w:rsidRPr="00817BBE">
        <w:rPr>
          <w:rFonts w:ascii="Arial" w:eastAsiaTheme="minorEastAsia" w:hAnsi="Arial" w:cs="Arial"/>
          <w:lang w:eastAsia="ko-KR"/>
        </w:rPr>
        <w:t xml:space="preserve"> Ambient IoT and </w:t>
      </w:r>
      <w:r>
        <w:rPr>
          <w:rFonts w:ascii="Arial" w:eastAsiaTheme="minorEastAsia" w:hAnsi="Arial" w:cs="Arial" w:hint="eastAsia"/>
          <w:lang w:eastAsia="ko-KR"/>
        </w:rPr>
        <w:t xml:space="preserve">would like to </w:t>
      </w:r>
      <w:r w:rsidRPr="00817BBE">
        <w:rPr>
          <w:rFonts w:ascii="Arial" w:eastAsiaTheme="minorEastAsia" w:hAnsi="Arial" w:cs="Arial"/>
          <w:lang w:eastAsia="ko-KR"/>
        </w:rPr>
        <w:t xml:space="preserve">provide our </w:t>
      </w:r>
      <w:r>
        <w:rPr>
          <w:rFonts w:ascii="Arial" w:eastAsiaTheme="minorEastAsia" w:hAnsi="Arial" w:cs="Arial" w:hint="eastAsia"/>
          <w:lang w:eastAsia="ko-KR"/>
        </w:rPr>
        <w:t>opinion based on the below RA procedure figures.</w:t>
      </w:r>
    </w:p>
    <w:p w14:paraId="627A8B3E" w14:textId="7312D23B"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lastRenderedPageBreak/>
        <w:drawing>
          <wp:inline distT="0" distB="0" distL="0" distR="0" wp14:anchorId="7E1DDE16" wp14:editId="1CE67F73">
            <wp:extent cx="4012959" cy="2833217"/>
            <wp:effectExtent l="0" t="0" r="6985" b="5715"/>
            <wp:docPr id="54849280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5593" cy="2835076"/>
                    </a:xfrm>
                    <a:prstGeom prst="rect">
                      <a:avLst/>
                    </a:prstGeom>
                    <a:noFill/>
                  </pic:spPr>
                </pic:pic>
              </a:graphicData>
            </a:graphic>
          </wp:inline>
        </w:drawing>
      </w:r>
    </w:p>
    <w:p w14:paraId="123CABFB" w14:textId="39A1C4A3" w:rsidR="009D7AC3" w:rsidRPr="00DD2DC4" w:rsidRDefault="009D7AC3" w:rsidP="009D7AC3">
      <w:pPr>
        <w:jc w:val="center"/>
        <w:rPr>
          <w:rFonts w:ascii="Arial" w:eastAsiaTheme="minorEastAsia" w:hAnsi="Arial" w:cs="Arial" w:hint="eastAsia"/>
          <w:b/>
          <w:bCs/>
          <w:lang w:eastAsia="ko-KR"/>
        </w:rPr>
      </w:pPr>
      <w:r w:rsidRPr="00DD2DC4">
        <w:rPr>
          <w:rFonts w:ascii="Arial" w:eastAsiaTheme="minorEastAsia" w:hAnsi="Arial" w:cs="Arial" w:hint="eastAsia"/>
          <w:b/>
          <w:bCs/>
          <w:lang w:eastAsia="ko-KR"/>
        </w:rPr>
        <w:t>Figure 1.</w:t>
      </w:r>
      <w:r>
        <w:rPr>
          <w:rFonts w:ascii="Arial" w:eastAsiaTheme="minorEastAsia" w:hAnsi="Arial" w:cs="Arial" w:hint="eastAsia"/>
          <w:b/>
          <w:bCs/>
          <w:lang w:eastAsia="ko-KR"/>
        </w:rPr>
        <w:t xml:space="preserve"> 3-step A-IoT CBRA (</w:t>
      </w:r>
      <w:r w:rsidRPr="00622C90">
        <w:rPr>
          <w:rFonts w:ascii="Arial" w:eastAsiaTheme="minorEastAsia" w:hAnsi="Arial" w:cs="Arial"/>
          <w:b/>
          <w:bCs/>
          <w:lang w:eastAsia="ko-KR"/>
        </w:rPr>
        <w:t>or 4-step if Msg4 is present</w:t>
      </w:r>
      <w:r>
        <w:rPr>
          <w:rFonts w:ascii="Arial" w:eastAsiaTheme="minorEastAsia" w:hAnsi="Arial" w:cs="Arial" w:hint="eastAsia"/>
          <w:b/>
          <w:bCs/>
          <w:lang w:eastAsia="ko-KR"/>
        </w:rPr>
        <w:t>)</w:t>
      </w:r>
    </w:p>
    <w:p w14:paraId="3C9E8996" w14:textId="378A43C4" w:rsidR="009D7AC3" w:rsidRPr="00622C90" w:rsidRDefault="009D7AC3" w:rsidP="009D7AC3">
      <w:pPr>
        <w:spacing w:before="180"/>
        <w:jc w:val="both"/>
        <w:rPr>
          <w:rFonts w:ascii="Arial" w:eastAsiaTheme="minorEastAsia" w:hAnsi="Arial" w:cs="Arial"/>
          <w:lang w:eastAsia="ko-KR"/>
        </w:rPr>
      </w:pPr>
    </w:p>
    <w:p w14:paraId="29110B52" w14:textId="4A376895"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101434BE" wp14:editId="7258BEA7">
            <wp:extent cx="4123966" cy="2405175"/>
            <wp:effectExtent l="0" t="0" r="0" b="0"/>
            <wp:docPr id="10750294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8020" cy="2407539"/>
                    </a:xfrm>
                    <a:prstGeom prst="rect">
                      <a:avLst/>
                    </a:prstGeom>
                    <a:noFill/>
                  </pic:spPr>
                </pic:pic>
              </a:graphicData>
            </a:graphic>
          </wp:inline>
        </w:drawing>
      </w:r>
    </w:p>
    <w:p w14:paraId="0DEC1BBD" w14:textId="77777777" w:rsidR="009D7AC3" w:rsidRDefault="009D7AC3" w:rsidP="009D7AC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2</w:t>
      </w:r>
      <w:r w:rsidRPr="00DD2DC4">
        <w:rPr>
          <w:rFonts w:ascii="Arial" w:eastAsiaTheme="minorEastAsia" w:hAnsi="Arial" w:cs="Arial" w:hint="eastAsia"/>
          <w:b/>
          <w:bCs/>
          <w:lang w:eastAsia="ko-KR"/>
        </w:rPr>
        <w:t xml:space="preserve">. </w:t>
      </w:r>
      <w:r>
        <w:rPr>
          <w:rFonts w:ascii="Arial" w:eastAsiaTheme="minorEastAsia" w:hAnsi="Arial" w:cs="Arial" w:hint="eastAsia"/>
          <w:b/>
          <w:bCs/>
          <w:lang w:eastAsia="ko-KR"/>
        </w:rPr>
        <w:t>2</w:t>
      </w:r>
      <w:r w:rsidRPr="00622C90">
        <w:rPr>
          <w:rFonts w:ascii="Arial" w:eastAsiaTheme="minorEastAsia" w:hAnsi="Arial" w:cs="Arial"/>
          <w:b/>
          <w:bCs/>
          <w:lang w:eastAsia="ko-KR"/>
        </w:rPr>
        <w:t>-step A-IoT CBRA</w:t>
      </w:r>
    </w:p>
    <w:p w14:paraId="35F0D80F" w14:textId="77777777"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6B22F893" wp14:editId="1DF527CD">
            <wp:extent cx="4347171" cy="2370506"/>
            <wp:effectExtent l="0" t="0" r="0" b="0"/>
            <wp:docPr id="134906410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07" cy="2376033"/>
                    </a:xfrm>
                    <a:prstGeom prst="rect">
                      <a:avLst/>
                    </a:prstGeom>
                    <a:noFill/>
                  </pic:spPr>
                </pic:pic>
              </a:graphicData>
            </a:graphic>
          </wp:inline>
        </w:drawing>
      </w:r>
    </w:p>
    <w:p w14:paraId="739D8C57" w14:textId="77777777" w:rsidR="009D7AC3" w:rsidRDefault="009D7AC3" w:rsidP="009D7AC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3</w:t>
      </w:r>
      <w:r w:rsidRPr="00DD2DC4">
        <w:rPr>
          <w:rFonts w:ascii="Arial" w:eastAsiaTheme="minorEastAsia" w:hAnsi="Arial" w:cs="Arial" w:hint="eastAsia"/>
          <w:b/>
          <w:bCs/>
          <w:lang w:eastAsia="ko-KR"/>
        </w:rPr>
        <w:t>.</w:t>
      </w:r>
      <w:r w:rsidRPr="00622C90">
        <w:t xml:space="preserve"> </w:t>
      </w:r>
      <w:r w:rsidRPr="00622C90">
        <w:rPr>
          <w:rFonts w:ascii="Arial" w:eastAsiaTheme="minorEastAsia" w:hAnsi="Arial" w:cs="Arial"/>
          <w:b/>
          <w:bCs/>
          <w:lang w:eastAsia="ko-KR"/>
        </w:rPr>
        <w:t>2-step A-IoT CBRA</w:t>
      </w:r>
    </w:p>
    <w:p w14:paraId="695890E7" w14:textId="0DFCF8AF" w:rsidR="00290DC3" w:rsidRDefault="00290DC3" w:rsidP="009D7AC3">
      <w:pPr>
        <w:pStyle w:val="21"/>
        <w:tabs>
          <w:tab w:val="left" w:pos="800"/>
          <w:tab w:val="left" w:pos="1600"/>
          <w:tab w:val="left" w:pos="2400"/>
          <w:tab w:val="left" w:pos="3200"/>
          <w:tab w:val="left" w:pos="4000"/>
          <w:tab w:val="left" w:pos="4800"/>
          <w:tab w:val="left" w:pos="5600"/>
          <w:tab w:val="left" w:pos="6326"/>
        </w:tabs>
        <w:rPr>
          <w:rFonts w:eastAsiaTheme="minorEastAsia"/>
          <w:lang w:eastAsia="ko-KR"/>
        </w:rPr>
      </w:pPr>
      <w:r>
        <w:lastRenderedPageBreak/>
        <w:t>2</w:t>
      </w:r>
      <w:r>
        <w:rPr>
          <w:rFonts w:eastAsiaTheme="minorEastAsia" w:hint="eastAsia"/>
          <w:lang w:eastAsia="ko-KR"/>
        </w:rPr>
        <w:t>.1</w:t>
      </w:r>
      <w:r>
        <w:tab/>
      </w:r>
      <w:r>
        <w:rPr>
          <w:rFonts w:eastAsiaTheme="minorEastAsia" w:hint="eastAsia"/>
          <w:lang w:eastAsia="ko-KR"/>
        </w:rPr>
        <w:t>Random Access type decision</w:t>
      </w:r>
      <w:r w:rsidR="009D7AC3">
        <w:rPr>
          <w:rFonts w:eastAsiaTheme="minorEastAsia"/>
          <w:lang w:eastAsia="ko-KR"/>
        </w:rPr>
        <w:tab/>
      </w:r>
      <w:r w:rsidR="009D7AC3">
        <w:rPr>
          <w:rFonts w:eastAsiaTheme="minorEastAsia"/>
          <w:lang w:eastAsia="ko-KR"/>
        </w:rPr>
        <w:tab/>
      </w:r>
    </w:p>
    <w:p w14:paraId="507D556C" w14:textId="44299D8D" w:rsidR="007E5007" w:rsidRDefault="007E5007" w:rsidP="00667479">
      <w:pPr>
        <w:spacing w:before="180"/>
        <w:jc w:val="both"/>
        <w:rPr>
          <w:rFonts w:ascii="Arial" w:eastAsiaTheme="minorEastAsia" w:hAnsi="Arial" w:cs="Arial" w:hint="eastAsia"/>
          <w:lang w:eastAsia="ko-KR"/>
        </w:rPr>
      </w:pPr>
      <w:r w:rsidRPr="007E5007">
        <w:rPr>
          <w:rFonts w:ascii="Arial" w:eastAsiaTheme="minorEastAsia" w:hAnsi="Arial" w:cs="Arial"/>
          <w:lang w:eastAsia="ko-KR"/>
        </w:rPr>
        <w:t xml:space="preserve">According to the current RAN2 meeting agreement, A-IoT can support three RA types (3-step CBRA, 2-step CBRA, CFRA). If A-IoT devices </w:t>
      </w:r>
      <w:r>
        <w:rPr>
          <w:rFonts w:ascii="Arial" w:eastAsiaTheme="minorEastAsia" w:hAnsi="Arial" w:cs="Arial" w:hint="eastAsia"/>
          <w:lang w:eastAsia="ko-KR"/>
        </w:rPr>
        <w:t xml:space="preserve">have capability for </w:t>
      </w:r>
      <w:r w:rsidRPr="007E5007">
        <w:rPr>
          <w:rFonts w:ascii="Arial" w:eastAsiaTheme="minorEastAsia" w:hAnsi="Arial" w:cs="Arial"/>
          <w:lang w:eastAsia="ko-KR"/>
        </w:rPr>
        <w:t xml:space="preserve">all three RA types, there is no agreement yet on which RA type the devices select. In this case, the reader can explicitly inform the device of the RA type. Also, the device can implicitly select the RA type </w:t>
      </w:r>
      <w:r>
        <w:rPr>
          <w:rFonts w:ascii="Arial" w:eastAsiaTheme="minorEastAsia" w:hAnsi="Arial" w:cs="Arial" w:hint="eastAsia"/>
          <w:lang w:eastAsia="ko-KR"/>
        </w:rPr>
        <w:t xml:space="preserve">based on </w:t>
      </w:r>
      <w:r w:rsidRPr="007E5007">
        <w:rPr>
          <w:rFonts w:ascii="Arial" w:eastAsiaTheme="minorEastAsia" w:hAnsi="Arial" w:cs="Arial"/>
          <w:lang w:eastAsia="ko-KR"/>
        </w:rPr>
        <w:t xml:space="preserve">the information in the </w:t>
      </w:r>
      <w:r>
        <w:rPr>
          <w:rFonts w:ascii="Arial" w:eastAsiaTheme="minorEastAsia" w:hAnsi="Arial" w:cs="Arial" w:hint="eastAsia"/>
          <w:lang w:eastAsia="ko-KR"/>
        </w:rPr>
        <w:t>p</w:t>
      </w:r>
      <w:r w:rsidRPr="007E5007">
        <w:rPr>
          <w:rFonts w:ascii="Arial" w:eastAsiaTheme="minorEastAsia" w:hAnsi="Arial" w:cs="Arial"/>
          <w:lang w:eastAsia="ko-KR"/>
        </w:rPr>
        <w:t>aging message</w:t>
      </w:r>
      <w:r>
        <w:rPr>
          <w:rFonts w:ascii="Arial" w:eastAsiaTheme="minorEastAsia" w:hAnsi="Arial" w:cs="Arial" w:hint="eastAsia"/>
          <w:lang w:eastAsia="ko-KR"/>
        </w:rPr>
        <w:t xml:space="preserve"> and other information.</w:t>
      </w:r>
    </w:p>
    <w:p w14:paraId="549375A4" w14:textId="6C34A539" w:rsidR="007E5007" w:rsidRPr="006A4B18" w:rsidRDefault="007E5007" w:rsidP="007E5007">
      <w:pPr>
        <w:pStyle w:val="Proposal"/>
      </w:pPr>
      <w:r>
        <w:rPr>
          <w:rFonts w:eastAsiaTheme="minorEastAsia"/>
          <w:lang w:eastAsia="ko-KR"/>
        </w:rPr>
        <w:t>D</w:t>
      </w:r>
      <w:r>
        <w:rPr>
          <w:rFonts w:eastAsiaTheme="minorEastAsia" w:hint="eastAsia"/>
          <w:lang w:eastAsia="ko-KR"/>
        </w:rPr>
        <w:t xml:space="preserve">evice can </w:t>
      </w:r>
      <w:r w:rsidR="003E2B65">
        <w:rPr>
          <w:rFonts w:eastAsiaTheme="minorEastAsia" w:hint="eastAsia"/>
          <w:lang w:eastAsia="ko-KR"/>
        </w:rPr>
        <w:t>determine</w:t>
      </w:r>
      <w:r>
        <w:rPr>
          <w:rFonts w:eastAsiaTheme="minorEastAsia" w:hint="eastAsia"/>
          <w:lang w:eastAsia="ko-KR"/>
        </w:rPr>
        <w:t xml:space="preserve"> one RA type among three (or more) RA types</w:t>
      </w:r>
      <w:r w:rsidR="003E2B65">
        <w:rPr>
          <w:rFonts w:eastAsiaTheme="minorEastAsia" w:hint="eastAsia"/>
          <w:lang w:eastAsia="ko-KR"/>
        </w:rPr>
        <w:t xml:space="preserve"> explicitly or implicitly based on the information in A-IoT paging message.</w:t>
      </w:r>
    </w:p>
    <w:p w14:paraId="1F0B2C2B" w14:textId="61F0368D" w:rsidR="003E2B65" w:rsidRDefault="003E2B65" w:rsidP="00667479">
      <w:pPr>
        <w:spacing w:before="180"/>
        <w:jc w:val="both"/>
        <w:rPr>
          <w:rFonts w:ascii="Arial" w:eastAsiaTheme="minorEastAsia" w:hAnsi="Arial" w:cs="Arial" w:hint="eastAsia"/>
          <w:lang w:eastAsia="ko-KR"/>
        </w:rPr>
      </w:pPr>
      <w:r w:rsidRPr="003E2B65">
        <w:rPr>
          <w:rFonts w:ascii="Arial" w:eastAsiaTheme="minorEastAsia" w:hAnsi="Arial" w:cs="Arial"/>
          <w:lang w:eastAsia="ko-KR"/>
        </w:rPr>
        <w:t xml:space="preserve">If </w:t>
      </w:r>
      <w:r>
        <w:rPr>
          <w:rFonts w:ascii="Arial" w:eastAsiaTheme="minorEastAsia" w:hAnsi="Arial" w:cs="Arial" w:hint="eastAsia"/>
          <w:lang w:eastAsia="ko-KR"/>
        </w:rPr>
        <w:t>r</w:t>
      </w:r>
      <w:r w:rsidRPr="003E2B65">
        <w:rPr>
          <w:rFonts w:ascii="Arial" w:eastAsiaTheme="minorEastAsia" w:hAnsi="Arial" w:cs="Arial"/>
          <w:lang w:eastAsia="ko-KR"/>
        </w:rPr>
        <w:t xml:space="preserve">eader </w:t>
      </w:r>
      <w:r>
        <w:rPr>
          <w:rFonts w:ascii="Arial" w:eastAsiaTheme="minorEastAsia" w:hAnsi="Arial" w:cs="Arial" w:hint="eastAsia"/>
          <w:lang w:eastAsia="ko-KR"/>
        </w:rPr>
        <w:t>include</w:t>
      </w:r>
      <w:r w:rsidRPr="003E2B65">
        <w:rPr>
          <w:rFonts w:ascii="Arial" w:eastAsiaTheme="minorEastAsia" w:hAnsi="Arial" w:cs="Arial"/>
          <w:lang w:eastAsia="ko-KR"/>
        </w:rPr>
        <w:t xml:space="preserve"> the RA type </w:t>
      </w:r>
      <w:r>
        <w:rPr>
          <w:rFonts w:ascii="Arial" w:eastAsiaTheme="minorEastAsia" w:hAnsi="Arial" w:cs="Arial"/>
          <w:lang w:eastAsia="ko-KR"/>
        </w:rPr>
        <w:t>information</w:t>
      </w:r>
      <w:r>
        <w:rPr>
          <w:rFonts w:ascii="Arial" w:eastAsiaTheme="minorEastAsia" w:hAnsi="Arial" w:cs="Arial" w:hint="eastAsia"/>
          <w:lang w:eastAsia="ko-KR"/>
        </w:rPr>
        <w:t xml:space="preserve"> </w:t>
      </w:r>
      <w:r w:rsidRPr="003E2B65">
        <w:rPr>
          <w:rFonts w:ascii="Arial" w:eastAsiaTheme="minorEastAsia" w:hAnsi="Arial" w:cs="Arial"/>
          <w:lang w:eastAsia="ko-KR"/>
        </w:rPr>
        <w:t>in the A-IoT paging message</w:t>
      </w:r>
      <w:r>
        <w:rPr>
          <w:rFonts w:ascii="Arial" w:eastAsiaTheme="minorEastAsia" w:hAnsi="Arial" w:cs="Arial" w:hint="eastAsia"/>
          <w:lang w:eastAsia="ko-KR"/>
        </w:rPr>
        <w:t xml:space="preserve"> explicitly</w:t>
      </w:r>
      <w:r w:rsidRPr="003E2B65">
        <w:rPr>
          <w:rFonts w:ascii="Arial" w:eastAsiaTheme="minorEastAsia" w:hAnsi="Arial" w:cs="Arial"/>
          <w:lang w:eastAsia="ko-KR"/>
        </w:rPr>
        <w:t xml:space="preserve">, </w:t>
      </w:r>
      <w:r w:rsidR="00736E23">
        <w:rPr>
          <w:rFonts w:ascii="Arial" w:eastAsiaTheme="minorEastAsia" w:hAnsi="Arial" w:cs="Arial" w:hint="eastAsia"/>
          <w:lang w:eastAsia="ko-KR"/>
        </w:rPr>
        <w:t>A-IoT</w:t>
      </w:r>
      <w:r w:rsidRPr="003E2B65">
        <w:rPr>
          <w:rFonts w:ascii="Arial" w:eastAsiaTheme="minorEastAsia" w:hAnsi="Arial" w:cs="Arial"/>
          <w:lang w:eastAsia="ko-KR"/>
        </w:rPr>
        <w:t xml:space="preserve"> device can determine the RA type as is.</w:t>
      </w:r>
      <w:r w:rsidR="00736E23">
        <w:rPr>
          <w:rFonts w:ascii="Arial" w:eastAsiaTheme="minorEastAsia" w:hAnsi="Arial" w:cs="Arial" w:hint="eastAsia"/>
          <w:lang w:eastAsia="ko-KR"/>
        </w:rPr>
        <w:t xml:space="preserve"> </w:t>
      </w:r>
      <w:r w:rsidR="00736E23" w:rsidRPr="00736E23">
        <w:rPr>
          <w:rFonts w:ascii="Arial" w:eastAsiaTheme="minorEastAsia" w:hAnsi="Arial" w:cs="Arial"/>
          <w:lang w:eastAsia="ko-KR"/>
        </w:rPr>
        <w:t>However, if the RA type is not specified</w:t>
      </w:r>
      <w:r w:rsidR="00736E23">
        <w:rPr>
          <w:rFonts w:ascii="Arial" w:eastAsiaTheme="minorEastAsia" w:hAnsi="Arial" w:cs="Arial" w:hint="eastAsia"/>
          <w:lang w:eastAsia="ko-KR"/>
        </w:rPr>
        <w:t xml:space="preserve"> in A-IoT paging message</w:t>
      </w:r>
      <w:r w:rsidR="00736E23" w:rsidRPr="00736E23">
        <w:rPr>
          <w:rFonts w:ascii="Arial" w:eastAsiaTheme="minorEastAsia" w:hAnsi="Arial" w:cs="Arial"/>
          <w:lang w:eastAsia="ko-KR"/>
        </w:rPr>
        <w:t>, the RA type can be implicitly selected based on the information contained in the paging message.</w:t>
      </w:r>
    </w:p>
    <w:p w14:paraId="7E5E6630" w14:textId="191A3FB8" w:rsidR="00667479" w:rsidRDefault="00667479" w:rsidP="00667479">
      <w:pPr>
        <w:spacing w:before="180"/>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s shown in below agreements and above figures, A-IoT paging message may contain A-IoT Device ID information with four options as follows:</w:t>
      </w:r>
    </w:p>
    <w:tbl>
      <w:tblPr>
        <w:tblStyle w:val="afa"/>
        <w:tblW w:w="0" w:type="auto"/>
        <w:tblLook w:val="04A0" w:firstRow="1" w:lastRow="0" w:firstColumn="1" w:lastColumn="0" w:noHBand="0" w:noVBand="1"/>
      </w:tblPr>
      <w:tblGrid>
        <w:gridCol w:w="9629"/>
      </w:tblGrid>
      <w:tr w:rsidR="00667479" w14:paraId="7AD386C8" w14:textId="77777777" w:rsidTr="00667479">
        <w:tc>
          <w:tcPr>
            <w:tcW w:w="9629" w:type="dxa"/>
          </w:tcPr>
          <w:p w14:paraId="7BD61EF0" w14:textId="77777777" w:rsidR="00667479" w:rsidRDefault="00667479" w:rsidP="00667479">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 xml:space="preserve">RAN2 will study the following cases for </w:t>
            </w:r>
            <w:proofErr w:type="spellStart"/>
            <w:r>
              <w:rPr>
                <w:rFonts w:ascii="Times New Roman" w:hAnsi="Times New Roman"/>
                <w:szCs w:val="20"/>
              </w:rPr>
              <w:t>AIoT</w:t>
            </w:r>
            <w:proofErr w:type="spellEnd"/>
            <w:r>
              <w:rPr>
                <w:rFonts w:ascii="Times New Roman" w:hAnsi="Times New Roman"/>
                <w:szCs w:val="20"/>
              </w:rPr>
              <w:t xml:space="preserve"> paging message:</w:t>
            </w:r>
          </w:p>
          <w:p w14:paraId="606DE269"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an ID of a single A-IoT device.  </w:t>
            </w:r>
          </w:p>
          <w:p w14:paraId="7293AE7B"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 group ID that maps to multiple A-IoT devices. </w:t>
            </w:r>
          </w:p>
          <w:p w14:paraId="2699AACF"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that does not contain an ID, i.e., addressed for all devices that can receive the </w:t>
            </w:r>
            <w:proofErr w:type="spellStart"/>
            <w:r>
              <w:rPr>
                <w:rFonts w:ascii="Times New Roman" w:hAnsi="Times New Roman"/>
                <w:szCs w:val="20"/>
              </w:rPr>
              <w:t>AIoT</w:t>
            </w:r>
            <w:proofErr w:type="spellEnd"/>
            <w:r>
              <w:rPr>
                <w:rFonts w:ascii="Times New Roman" w:hAnsi="Times New Roman"/>
                <w:szCs w:val="20"/>
              </w:rPr>
              <w:t xml:space="preserve"> message.</w:t>
            </w:r>
          </w:p>
          <w:p w14:paraId="703A8011"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55F032A3" w14:textId="65577748" w:rsidR="00667479" w:rsidRPr="00667479" w:rsidRDefault="00667479" w:rsidP="00667479">
            <w:pPr>
              <w:pStyle w:val="Doc-text2"/>
              <w:ind w:left="363"/>
              <w:rPr>
                <w:rFonts w:ascii="Times New Roman" w:eastAsiaTheme="minorEastAsia" w:hAnsi="Times New Roman" w:hint="eastAsia"/>
                <w:szCs w:val="20"/>
                <w:lang w:eastAsia="ko-KR"/>
              </w:rPr>
            </w:pPr>
            <w:r>
              <w:rPr>
                <w:rFonts w:ascii="Times New Roman" w:hAnsi="Times New Roman"/>
                <w:szCs w:val="20"/>
              </w:rPr>
              <w:tab/>
              <w:t>What device ID and group ID and scenarios is depending on SA2 discussion.</w:t>
            </w:r>
          </w:p>
        </w:tc>
      </w:tr>
    </w:tbl>
    <w:p w14:paraId="3CDD025A" w14:textId="0B395342" w:rsidR="009D7AC3" w:rsidRDefault="00736E23" w:rsidP="00FC3926">
      <w:pPr>
        <w:spacing w:before="180"/>
        <w:jc w:val="both"/>
        <w:rPr>
          <w:rFonts w:ascii="Arial" w:eastAsiaTheme="minorEastAsia" w:hAnsi="Arial" w:cs="Arial"/>
          <w:lang w:eastAsia="ko-KR"/>
        </w:rPr>
      </w:pPr>
      <w:r w:rsidRPr="00736E23">
        <w:rPr>
          <w:rFonts w:ascii="Arial" w:eastAsiaTheme="minorEastAsia" w:hAnsi="Arial" w:cs="Arial"/>
          <w:lang w:eastAsia="ko-KR"/>
        </w:rPr>
        <w:t>The RA type can be set based on the A-IoT device ID information included in the A-IoT paging message. For example, when receiving a paging message containing a single A-IoT device ID or multiple A-IoT device IDs, the A-IoT devices can select CFRA. In this case,</w:t>
      </w:r>
      <w:r w:rsidR="00FC3926">
        <w:rPr>
          <w:rFonts w:ascii="Arial" w:eastAsiaTheme="minorEastAsia" w:hAnsi="Arial" w:cs="Arial" w:hint="eastAsia"/>
          <w:lang w:eastAsia="ko-KR"/>
        </w:rPr>
        <w:t xml:space="preserve"> t</w:t>
      </w:r>
      <w:r w:rsidR="00FC3926" w:rsidRPr="00FC3926">
        <w:rPr>
          <w:rFonts w:ascii="Arial" w:eastAsiaTheme="minorEastAsia" w:hAnsi="Arial" w:cs="Arial"/>
          <w:lang w:eastAsia="ko-KR"/>
        </w:rPr>
        <w:t>here is no agreement yet on whether dedicated or shred resources will be included.</w:t>
      </w:r>
      <w:r w:rsidRPr="00736E23">
        <w:rPr>
          <w:rFonts w:ascii="Arial" w:eastAsiaTheme="minorEastAsia" w:hAnsi="Arial" w:cs="Arial"/>
          <w:lang w:eastAsia="ko-KR"/>
        </w:rPr>
        <w:t xml:space="preserve"> If the paging message does not contain device ID information or contains a group ID, the devices can select CBRA and transmit Msg1 with a random ID.</w:t>
      </w:r>
    </w:p>
    <w:p w14:paraId="249606C9" w14:textId="4E3EBF0C" w:rsidR="00756B78" w:rsidRDefault="00BB75D8" w:rsidP="009D7AC3">
      <w:pPr>
        <w:spacing w:before="180"/>
        <w:jc w:val="both"/>
        <w:rPr>
          <w:rFonts w:ascii="Arial" w:eastAsiaTheme="minorEastAsia" w:hAnsi="Arial" w:cs="Arial" w:hint="eastAsia"/>
          <w:lang w:eastAsia="ko-KR"/>
        </w:rPr>
      </w:pPr>
      <w:r w:rsidRPr="00BB75D8">
        <w:rPr>
          <w:rFonts w:ascii="Arial" w:eastAsiaTheme="minorEastAsia" w:hAnsi="Arial" w:cs="Arial"/>
          <w:lang w:eastAsia="ko-KR"/>
        </w:rPr>
        <w:t xml:space="preserve">Additionally, for example, the </w:t>
      </w:r>
      <w:r>
        <w:rPr>
          <w:rFonts w:ascii="Arial" w:eastAsiaTheme="minorEastAsia" w:hAnsi="Arial" w:cs="Arial" w:hint="eastAsia"/>
          <w:lang w:eastAsia="ko-KR"/>
        </w:rPr>
        <w:t>d</w:t>
      </w:r>
      <w:r w:rsidRPr="00BB75D8">
        <w:rPr>
          <w:rFonts w:ascii="Arial" w:eastAsiaTheme="minorEastAsia" w:hAnsi="Arial" w:cs="Arial"/>
          <w:lang w:eastAsia="ko-KR"/>
        </w:rPr>
        <w:t xml:space="preserve">evice can select the RA type by considering its own residual energy level. Based on its own residual energy awareness, the </w:t>
      </w:r>
      <w:r w:rsidR="00FF4C67">
        <w:rPr>
          <w:rFonts w:ascii="Arial" w:eastAsiaTheme="minorEastAsia" w:hAnsi="Arial" w:cs="Arial" w:hint="eastAsia"/>
          <w:lang w:eastAsia="ko-KR"/>
        </w:rPr>
        <w:t>d</w:t>
      </w:r>
      <w:r w:rsidRPr="00BB75D8">
        <w:rPr>
          <w:rFonts w:ascii="Arial" w:eastAsiaTheme="minorEastAsia" w:hAnsi="Arial" w:cs="Arial"/>
          <w:lang w:eastAsia="ko-KR"/>
        </w:rPr>
        <w:t>evice can select 2-step if the current residual energy is lower than the threshold value.</w:t>
      </w:r>
      <w:r w:rsidR="00346E9F">
        <w:rPr>
          <w:rFonts w:ascii="Arial" w:eastAsiaTheme="minorEastAsia" w:hAnsi="Arial" w:cs="Arial" w:hint="eastAsia"/>
          <w:lang w:eastAsia="ko-KR"/>
        </w:rPr>
        <w:t xml:space="preserve"> </w:t>
      </w:r>
      <w:r w:rsidR="00346E9F" w:rsidRPr="00346E9F">
        <w:rPr>
          <w:rFonts w:ascii="Arial" w:eastAsiaTheme="minorEastAsia" w:hAnsi="Arial" w:cs="Arial"/>
          <w:lang w:eastAsia="ko-KR"/>
        </w:rPr>
        <w:t>If the A-IoT device can transmit its energy level or energy status information in msg1 or msg3, the reader can send relevant information for energy harvesting through msg2 or msg4.</w:t>
      </w:r>
    </w:p>
    <w:p w14:paraId="5899FED4" w14:textId="43DE13A6" w:rsidR="00756B78" w:rsidRPr="000F5864" w:rsidRDefault="00756B78" w:rsidP="001E5BCF">
      <w:pPr>
        <w:pStyle w:val="Proposal"/>
      </w:pPr>
      <w:r>
        <w:rPr>
          <w:rFonts w:eastAsiaTheme="minorEastAsia" w:hint="eastAsia"/>
          <w:lang w:eastAsia="ko-KR"/>
        </w:rPr>
        <w:t xml:space="preserve">Device can implicitly select </w:t>
      </w:r>
      <w:r>
        <w:rPr>
          <w:rFonts w:eastAsiaTheme="minorEastAsia" w:hint="eastAsia"/>
          <w:lang w:eastAsia="ko-KR"/>
        </w:rPr>
        <w:t xml:space="preserve">RA type among three (or more) RA types </w:t>
      </w:r>
      <w:r>
        <w:rPr>
          <w:rFonts w:eastAsiaTheme="minorEastAsia" w:hint="eastAsia"/>
          <w:lang w:eastAsia="ko-KR"/>
        </w:rPr>
        <w:t>based on the types of A-IoT device ID and/or current energy level</w:t>
      </w:r>
      <w:r w:rsidR="00344EEC">
        <w:rPr>
          <w:rFonts w:eastAsiaTheme="minorEastAsia" w:hint="eastAsia"/>
          <w:lang w:eastAsia="ko-KR"/>
        </w:rPr>
        <w:t>.</w:t>
      </w:r>
    </w:p>
    <w:p w14:paraId="443F7966" w14:textId="753F8C2E" w:rsidR="000F5864" w:rsidRPr="001E5BCF" w:rsidRDefault="000F5864" w:rsidP="000F5864">
      <w:pPr>
        <w:pStyle w:val="Proposal"/>
        <w:rPr>
          <w:rFonts w:hint="eastAsia"/>
        </w:rPr>
      </w:pPr>
      <w:r>
        <w:rPr>
          <w:rFonts w:eastAsiaTheme="minorEastAsia" w:hint="eastAsia"/>
          <w:lang w:eastAsia="ko-KR"/>
        </w:rPr>
        <w:t>R</w:t>
      </w:r>
      <w:r w:rsidRPr="000F5864">
        <w:rPr>
          <w:rFonts w:eastAsiaTheme="minorEastAsia"/>
          <w:lang w:eastAsia="ko-KR"/>
        </w:rPr>
        <w:t>AN</w:t>
      </w:r>
      <w:r>
        <w:rPr>
          <w:rFonts w:eastAsiaTheme="minorEastAsia" w:hint="eastAsia"/>
          <w:lang w:eastAsia="ko-KR"/>
        </w:rPr>
        <w:t>2</w:t>
      </w:r>
      <w:r w:rsidRPr="000F5864">
        <w:rPr>
          <w:rFonts w:eastAsiaTheme="minorEastAsia"/>
          <w:lang w:eastAsia="ko-KR"/>
        </w:rPr>
        <w:t xml:space="preserve"> to </w:t>
      </w:r>
      <w:r>
        <w:rPr>
          <w:rFonts w:eastAsiaTheme="minorEastAsia" w:hint="eastAsia"/>
          <w:lang w:eastAsia="ko-KR"/>
        </w:rPr>
        <w:t>study for including energy level/status information to msg1 or msg3</w:t>
      </w:r>
      <w:r w:rsidR="00344EEC">
        <w:rPr>
          <w:rFonts w:eastAsiaTheme="minorEastAsia" w:hint="eastAsia"/>
          <w:lang w:eastAsia="ko-KR"/>
        </w:rPr>
        <w:t>.</w:t>
      </w:r>
    </w:p>
    <w:p w14:paraId="5319DF79" w14:textId="13BDF661" w:rsidR="009D7AC3" w:rsidRPr="005450B3" w:rsidRDefault="009D7AC3" w:rsidP="009D7AC3">
      <w:pPr>
        <w:pStyle w:val="21"/>
        <w:rPr>
          <w:rFonts w:eastAsiaTheme="minorEastAsia" w:hint="eastAsia"/>
          <w:lang w:eastAsia="ko-KR"/>
        </w:rPr>
      </w:pPr>
      <w:r>
        <w:t>2</w:t>
      </w:r>
      <w:r>
        <w:rPr>
          <w:rFonts w:eastAsiaTheme="minorEastAsia" w:hint="eastAsia"/>
          <w:lang w:eastAsia="ko-KR"/>
        </w:rPr>
        <w:t>.</w:t>
      </w:r>
      <w:r>
        <w:rPr>
          <w:rFonts w:eastAsiaTheme="minorEastAsia" w:hint="eastAsia"/>
          <w:lang w:eastAsia="ko-KR"/>
        </w:rPr>
        <w:t>2</w:t>
      </w:r>
      <w:r>
        <w:tab/>
      </w:r>
      <w:r w:rsidR="00346E9F">
        <w:rPr>
          <w:rFonts w:eastAsiaTheme="minorEastAsia" w:hint="eastAsia"/>
          <w:lang w:eastAsia="ko-KR"/>
        </w:rPr>
        <w:t>R</w:t>
      </w:r>
      <w:r>
        <w:rPr>
          <w:rFonts w:eastAsiaTheme="minorEastAsia" w:hint="eastAsia"/>
          <w:lang w:eastAsia="ko-KR"/>
        </w:rPr>
        <w:t>adio resource allocation</w:t>
      </w:r>
    </w:p>
    <w:p w14:paraId="7A686F71" w14:textId="4F56A91F" w:rsidR="00667479" w:rsidRPr="007C3E97" w:rsidRDefault="00FC3926" w:rsidP="00667479">
      <w:pPr>
        <w:spacing w:before="180"/>
        <w:jc w:val="both"/>
        <w:rPr>
          <w:rFonts w:ascii="Arial" w:eastAsiaTheme="minorEastAsia" w:hAnsi="Arial" w:cs="Arial" w:hint="eastAsia"/>
          <w:lang w:eastAsia="ko-KR"/>
        </w:rPr>
      </w:pPr>
      <w:r>
        <w:rPr>
          <w:rFonts w:ascii="Arial" w:eastAsiaTheme="minorEastAsia" w:hAnsi="Arial" w:cs="Arial" w:hint="eastAsia"/>
          <w:lang w:eastAsia="ko-KR"/>
        </w:rPr>
        <w:t>I</w:t>
      </w:r>
      <w:r w:rsidR="00667479">
        <w:rPr>
          <w:rFonts w:ascii="Arial" w:eastAsiaTheme="minorEastAsia" w:hAnsi="Arial" w:cs="Arial" w:hint="eastAsia"/>
          <w:lang w:eastAsia="ko-KR"/>
        </w:rPr>
        <w:t xml:space="preserve">n case of CFRA, </w:t>
      </w:r>
      <w:r>
        <w:rPr>
          <w:rFonts w:ascii="Arial" w:eastAsiaTheme="minorEastAsia" w:hAnsi="Arial" w:cs="Arial" w:hint="eastAsia"/>
          <w:lang w:eastAsia="ko-KR"/>
        </w:rPr>
        <w:t xml:space="preserve">shared or dedicated </w:t>
      </w:r>
      <w:r w:rsidR="00667479">
        <w:rPr>
          <w:rFonts w:ascii="Arial" w:eastAsiaTheme="minorEastAsia" w:hAnsi="Arial" w:cs="Arial" w:hint="eastAsia"/>
          <w:lang w:eastAsia="ko-KR"/>
        </w:rPr>
        <w:t xml:space="preserve">radio resource information for Msg1(First D2R) may be included A-IoT paging message. </w:t>
      </w:r>
      <w:r>
        <w:rPr>
          <w:rFonts w:ascii="Arial" w:eastAsiaTheme="minorEastAsia" w:hAnsi="Arial" w:cs="Arial"/>
          <w:lang w:eastAsia="ko-KR"/>
        </w:rPr>
        <w:t>I</w:t>
      </w:r>
      <w:r>
        <w:rPr>
          <w:rFonts w:ascii="Arial" w:eastAsiaTheme="minorEastAsia" w:hAnsi="Arial" w:cs="Arial" w:hint="eastAsia"/>
          <w:lang w:eastAsia="ko-KR"/>
        </w:rPr>
        <w:t xml:space="preserve">f shared </w:t>
      </w:r>
      <w:r>
        <w:rPr>
          <w:rFonts w:ascii="Arial" w:eastAsiaTheme="minorEastAsia" w:hAnsi="Arial" w:cs="Arial"/>
          <w:lang w:eastAsia="ko-KR"/>
        </w:rPr>
        <w:t>resource</w:t>
      </w:r>
      <w:r>
        <w:rPr>
          <w:rFonts w:ascii="Arial" w:eastAsiaTheme="minorEastAsia" w:hAnsi="Arial" w:cs="Arial" w:hint="eastAsia"/>
          <w:lang w:eastAsia="ko-KR"/>
        </w:rPr>
        <w:t xml:space="preserve"> information is included in paging message, device implicitly select radio resources based on the A-IoT device ID information in paging message. </w:t>
      </w:r>
      <w:r w:rsidR="007C3E97" w:rsidRPr="007C3E97">
        <w:rPr>
          <w:rFonts w:ascii="Arial" w:eastAsiaTheme="minorEastAsia" w:hAnsi="Arial" w:cs="Arial"/>
          <w:lang w:eastAsia="ko-KR"/>
        </w:rPr>
        <w:t>For example, A-IoT devices can select time/frequency resource information in order of the size of the device ID in the paging message.</w:t>
      </w:r>
      <w:r w:rsidR="007C3E97">
        <w:rPr>
          <w:rFonts w:ascii="Arial" w:eastAsiaTheme="minorEastAsia" w:hAnsi="Arial" w:cs="Arial" w:hint="eastAsia"/>
          <w:lang w:eastAsia="ko-KR"/>
        </w:rPr>
        <w:t xml:space="preserve"> </w:t>
      </w:r>
      <w:r w:rsidR="007C3E97" w:rsidRPr="007C3E97">
        <w:rPr>
          <w:rFonts w:ascii="Arial" w:eastAsiaTheme="minorEastAsia" w:hAnsi="Arial" w:cs="Arial"/>
          <w:lang w:eastAsia="ko-KR"/>
        </w:rPr>
        <w:t>RAN1 is also considering supporting CDM(A), so A-IoT devices can select code sequences based on the above method.</w:t>
      </w:r>
      <w:r w:rsidR="007C3E97">
        <w:rPr>
          <w:rFonts w:ascii="Arial" w:eastAsiaTheme="minorEastAsia" w:hAnsi="Arial" w:cs="Arial" w:hint="eastAsia"/>
          <w:lang w:eastAsia="ko-KR"/>
        </w:rPr>
        <w:t xml:space="preserve"> </w:t>
      </w:r>
      <w:r w:rsidR="007C3E97" w:rsidRPr="007C3E97">
        <w:rPr>
          <w:rFonts w:ascii="Arial" w:eastAsiaTheme="minorEastAsia" w:hAnsi="Arial" w:cs="Arial"/>
          <w:lang w:eastAsia="ko-KR"/>
        </w:rPr>
        <w:t>Figure 4 below is an example of resource allocation based on A-IoT ID order.</w:t>
      </w:r>
    </w:p>
    <w:p w14:paraId="36891C16" w14:textId="77777777" w:rsidR="0085255A" w:rsidRDefault="0085255A" w:rsidP="00660030">
      <w:pPr>
        <w:spacing w:before="180"/>
        <w:jc w:val="both"/>
        <w:rPr>
          <w:rFonts w:ascii="Arial" w:eastAsiaTheme="minorEastAsia" w:hAnsi="Arial" w:cs="Arial"/>
          <w:lang w:eastAsia="ko-KR"/>
        </w:rPr>
      </w:pPr>
    </w:p>
    <w:p w14:paraId="4B8AD7F8" w14:textId="77777777" w:rsidR="007C3E97" w:rsidRPr="007C3E97" w:rsidRDefault="007C3E97" w:rsidP="007C3E97">
      <w:pPr>
        <w:pStyle w:val="Proposal"/>
        <w:rPr>
          <w:rFonts w:eastAsiaTheme="minorEastAsia" w:cs="Arial"/>
          <w:lang w:eastAsia="ko-KR"/>
        </w:rPr>
      </w:pPr>
      <w:r>
        <w:rPr>
          <w:rFonts w:eastAsiaTheme="minorEastAsia" w:hint="eastAsia"/>
          <w:lang w:eastAsia="ko-KR"/>
        </w:rPr>
        <w:t xml:space="preserve">Device can select explicit or </w:t>
      </w:r>
      <w:r>
        <w:rPr>
          <w:rFonts w:eastAsiaTheme="minorEastAsia"/>
          <w:lang w:eastAsia="ko-KR"/>
        </w:rPr>
        <w:t>implicit</w:t>
      </w:r>
      <w:r>
        <w:rPr>
          <w:rFonts w:eastAsiaTheme="minorEastAsia" w:hint="eastAsia"/>
          <w:lang w:eastAsia="ko-KR"/>
        </w:rPr>
        <w:t xml:space="preserve"> radio resource based on the A-IoT device ID information and any other information in paging</w:t>
      </w:r>
    </w:p>
    <w:p w14:paraId="2418B633" w14:textId="37FBA237" w:rsidR="00DD2DC4" w:rsidRPr="00DD2DC4" w:rsidRDefault="00C54DC2" w:rsidP="007C3E97">
      <w:pPr>
        <w:pStyle w:val="Proposal"/>
        <w:rPr>
          <w:rFonts w:eastAsiaTheme="minorEastAsia" w:cs="Arial"/>
          <w:lang w:eastAsia="ko-KR"/>
        </w:rPr>
      </w:pPr>
      <w:r>
        <w:rPr>
          <w:rFonts w:eastAsiaTheme="minorEastAsia" w:cs="Arial"/>
          <w:noProof/>
          <w:lang w:eastAsia="ko-KR"/>
        </w:rPr>
        <w:lastRenderedPageBreak/>
        <w:drawing>
          <wp:inline distT="0" distB="0" distL="0" distR="0" wp14:anchorId="4781338D" wp14:editId="1995DA05">
            <wp:extent cx="5139690" cy="3676015"/>
            <wp:effectExtent l="0" t="0" r="0" b="0"/>
            <wp:docPr id="175217160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9690" cy="3676015"/>
                    </a:xfrm>
                    <a:prstGeom prst="rect">
                      <a:avLst/>
                    </a:prstGeom>
                    <a:noFill/>
                  </pic:spPr>
                </pic:pic>
              </a:graphicData>
            </a:graphic>
          </wp:inline>
        </w:drawing>
      </w:r>
    </w:p>
    <w:p w14:paraId="440ECDFD" w14:textId="0F0928A2" w:rsidR="00DD2DC4" w:rsidRPr="00DD2DC4" w:rsidRDefault="00DD2DC4" w:rsidP="00DD2DC4">
      <w:pPr>
        <w:jc w:val="center"/>
        <w:rPr>
          <w:rFonts w:ascii="Arial" w:eastAsiaTheme="minorEastAsia" w:hAnsi="Arial" w:cs="Arial" w:hint="eastAsia"/>
          <w:b/>
          <w:bCs/>
          <w:lang w:eastAsia="ko-KR"/>
        </w:rPr>
      </w:pPr>
      <w:r w:rsidRPr="00DD2DC4">
        <w:rPr>
          <w:rFonts w:ascii="Arial" w:eastAsiaTheme="minorEastAsia" w:hAnsi="Arial" w:cs="Arial" w:hint="eastAsia"/>
          <w:b/>
          <w:bCs/>
          <w:lang w:eastAsia="ko-KR"/>
        </w:rPr>
        <w:t xml:space="preserve">Figure </w:t>
      </w:r>
      <w:r w:rsidR="00C54DC2">
        <w:rPr>
          <w:rFonts w:ascii="Arial" w:eastAsiaTheme="minorEastAsia" w:hAnsi="Arial" w:cs="Arial" w:hint="eastAsia"/>
          <w:b/>
          <w:bCs/>
          <w:lang w:eastAsia="ko-KR"/>
        </w:rPr>
        <w:t>4</w:t>
      </w:r>
      <w:r w:rsidRPr="00DD2DC4">
        <w:rPr>
          <w:rFonts w:ascii="Arial" w:eastAsiaTheme="minorEastAsia" w:hAnsi="Arial" w:cs="Arial" w:hint="eastAsia"/>
          <w:b/>
          <w:bCs/>
          <w:lang w:eastAsia="ko-KR"/>
        </w:rPr>
        <w:t xml:space="preserve">. </w:t>
      </w:r>
      <w:r w:rsidR="00C54DC2">
        <w:rPr>
          <w:rFonts w:ascii="Arial" w:eastAsiaTheme="minorEastAsia" w:hAnsi="Arial" w:cs="Arial" w:hint="eastAsia"/>
          <w:b/>
          <w:bCs/>
          <w:lang w:eastAsia="ko-KR"/>
        </w:rPr>
        <w:t xml:space="preserve">time-first resource allocation </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b/>
          <w:bCs/>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39D6F0C3" w14:textId="3AEA5D8C" w:rsidR="00D15B26" w:rsidRDefault="00D15B26" w:rsidP="00D15B26">
      <w:pPr>
        <w:pStyle w:val="af4"/>
        <w:tabs>
          <w:tab w:val="right" w:leader="dot" w:pos="9629"/>
        </w:tabs>
        <w:rPr>
          <w:rStyle w:val="af"/>
          <w:rFonts w:eastAsiaTheme="minorEastAsia"/>
          <w:noProof/>
          <w:lang w:eastAsia="ko-KR"/>
        </w:rPr>
      </w:pPr>
      <w:r>
        <w:rPr>
          <w:b w:val="0"/>
          <w:bCs/>
        </w:rPr>
        <w:fldChar w:fldCharType="begin"/>
      </w:r>
      <w:r>
        <w:rPr>
          <w:bCs/>
        </w:rPr>
        <w:instrText xml:space="preserve"> TOC \f O \n \h \z \t "Observation" \c </w:instrText>
      </w:r>
      <w:r>
        <w:rPr>
          <w:b w:val="0"/>
          <w:bCs/>
        </w:rPr>
        <w:fldChar w:fldCharType="separate"/>
      </w:r>
      <w:r w:rsidR="00344EEC" w:rsidRPr="00344EEC">
        <w:t>Proposal 1</w:t>
      </w:r>
      <w:r w:rsidR="00344EEC" w:rsidRPr="00344EEC">
        <w:tab/>
        <w:t>Device can determine one RA type among three (or more) RA types explicitly or implicitly based on the information in A-IoT paging message.</w:t>
      </w:r>
    </w:p>
    <w:p w14:paraId="3555BB40" w14:textId="59C68650" w:rsidR="00CA12A4" w:rsidRPr="007D19F4" w:rsidRDefault="00CA12A4" w:rsidP="00CA12A4">
      <w:pPr>
        <w:pStyle w:val="af4"/>
        <w:tabs>
          <w:tab w:val="right" w:leader="dot" w:pos="9629"/>
        </w:tabs>
        <w:rPr>
          <w:rStyle w:val="af"/>
          <w:rFonts w:eastAsiaTheme="minorEastAsia"/>
          <w:lang w:eastAsia="ko-KR"/>
        </w:rPr>
      </w:pPr>
      <w:r w:rsidRPr="00CA12A4">
        <w:rPr>
          <w:noProof/>
        </w:rPr>
        <w:t xml:space="preserve">Proposal </w:t>
      </w:r>
      <w:r w:rsidRPr="00CA12A4">
        <w:rPr>
          <w:rFonts w:eastAsiaTheme="minorEastAsia" w:hint="eastAsia"/>
          <w:noProof/>
          <w:lang w:eastAsia="ko-KR"/>
        </w:rPr>
        <w:t>2</w:t>
      </w:r>
      <w:r w:rsidRPr="00CA12A4">
        <w:tab/>
      </w:r>
      <w:r w:rsidR="00344EEC" w:rsidRPr="00344EEC">
        <w:t>Device can implicitly select RA type among three (or more) RA types based on the types of A-IoT device ID and/or current energy level</w:t>
      </w:r>
      <w:r w:rsidR="007D19F4">
        <w:rPr>
          <w:rFonts w:eastAsiaTheme="minorEastAsia" w:hint="eastAsia"/>
          <w:lang w:eastAsia="ko-KR"/>
        </w:rPr>
        <w:t>.</w:t>
      </w:r>
    </w:p>
    <w:p w14:paraId="1FDB82E2" w14:textId="6CF926A8" w:rsidR="00D15B26" w:rsidRDefault="00CA12A4" w:rsidP="00224C3A">
      <w:pPr>
        <w:pStyle w:val="af4"/>
        <w:tabs>
          <w:tab w:val="right" w:leader="dot" w:pos="9629"/>
        </w:tabs>
        <w:rPr>
          <w:rFonts w:eastAsiaTheme="minorEastAsia"/>
          <w:b w:val="0"/>
          <w:bCs/>
          <w:lang w:eastAsia="ko-KR"/>
        </w:rPr>
      </w:pPr>
      <w:r w:rsidRPr="00CA12A4">
        <w:rPr>
          <w:noProof/>
        </w:rPr>
        <w:t xml:space="preserve">Proposal </w:t>
      </w:r>
      <w:r w:rsidRPr="00CA12A4">
        <w:rPr>
          <w:rFonts w:eastAsiaTheme="minorEastAsia" w:hint="eastAsia"/>
          <w:noProof/>
          <w:lang w:eastAsia="ko-KR"/>
        </w:rPr>
        <w:t>3</w:t>
      </w:r>
      <w:r w:rsidRPr="00CA12A4">
        <w:tab/>
      </w:r>
      <w:r w:rsidR="00344EEC" w:rsidRPr="00344EEC">
        <w:t>RAN2 to study for including energy level/status information to msg1 or msg3</w:t>
      </w:r>
      <w:r w:rsidR="007D19F4" w:rsidRPr="007D19F4">
        <w:t>.</w:t>
      </w:r>
      <w:r w:rsidR="00D15B26">
        <w:rPr>
          <w:b w:val="0"/>
          <w:bCs/>
        </w:rPr>
        <w:fldChar w:fldCharType="end"/>
      </w:r>
    </w:p>
    <w:p w14:paraId="74682A0E" w14:textId="188CFAD8" w:rsidR="001C0F00" w:rsidRPr="001C0F00" w:rsidRDefault="001C0F00" w:rsidP="001C0F00">
      <w:pPr>
        <w:pStyle w:val="af4"/>
        <w:tabs>
          <w:tab w:val="right" w:leader="dot" w:pos="9629"/>
        </w:tabs>
        <w:rPr>
          <w:rFonts w:eastAsiaTheme="minorEastAsia" w:hint="eastAsia"/>
          <w:noProof/>
          <w:lang w:eastAsia="ko-KR"/>
        </w:rPr>
      </w:pPr>
      <w:r w:rsidRPr="001C0F00">
        <w:rPr>
          <w:rFonts w:hint="eastAsia"/>
          <w:noProof/>
        </w:rPr>
        <w:t>Proposal 4</w:t>
      </w:r>
      <w:r>
        <w:rPr>
          <w:rFonts w:eastAsiaTheme="minorEastAsia"/>
          <w:noProof/>
          <w:lang w:eastAsia="ko-KR"/>
        </w:rPr>
        <w:tab/>
      </w:r>
      <w:r w:rsidR="007C3E97">
        <w:rPr>
          <w:rFonts w:eastAsiaTheme="minorEastAsia" w:hint="eastAsia"/>
          <w:lang w:eastAsia="ko-KR"/>
        </w:rPr>
        <w:t xml:space="preserve">Device can select explicit or </w:t>
      </w:r>
      <w:r w:rsidR="007C3E97">
        <w:rPr>
          <w:rFonts w:eastAsiaTheme="minorEastAsia"/>
          <w:lang w:eastAsia="ko-KR"/>
        </w:rPr>
        <w:t>implicit</w:t>
      </w:r>
      <w:r w:rsidR="007C3E97">
        <w:rPr>
          <w:rFonts w:eastAsiaTheme="minorEastAsia" w:hint="eastAsia"/>
          <w:lang w:eastAsia="ko-KR"/>
        </w:rPr>
        <w:t xml:space="preserve"> radio resource based on the A-IoT device ID information and any other information in paging</w:t>
      </w:r>
    </w:p>
    <w:p w14:paraId="09ACB3C1" w14:textId="74847584" w:rsidR="00771EF2" w:rsidRPr="00CE0424" w:rsidRDefault="00771EF2" w:rsidP="00771EF2">
      <w:pPr>
        <w:pStyle w:val="1"/>
      </w:pPr>
      <w:bookmarkStart w:id="0" w:name="_In-sequence_SDU_delivery"/>
      <w:bookmarkStart w:id="1" w:name="_Ref146113939"/>
      <w:bookmarkEnd w:id="0"/>
      <w:r>
        <w:t>4</w:t>
      </w:r>
      <w:r>
        <w:tab/>
        <w:t>References</w:t>
      </w:r>
    </w:p>
    <w:p w14:paraId="5980C93E" w14:textId="1CC2003F" w:rsidR="00AC04FB" w:rsidRPr="005450B3" w:rsidRDefault="00224C3A" w:rsidP="00D15B26">
      <w:pPr>
        <w:pStyle w:val="Reference"/>
        <w:overflowPunct/>
        <w:autoSpaceDE/>
        <w:autoSpaceDN/>
        <w:adjustRightInd/>
        <w:spacing w:line="259" w:lineRule="auto"/>
        <w:textAlignment w:val="auto"/>
      </w:pPr>
      <w:r w:rsidRPr="00224C3A">
        <w:t>RP-</w:t>
      </w:r>
      <w:r w:rsidR="007D0802" w:rsidRPr="007D0802">
        <w:t>240826</w:t>
      </w:r>
      <w:r w:rsidRPr="00224C3A">
        <w:t>, “</w:t>
      </w:r>
      <w:r w:rsidR="007D0802" w:rsidRPr="007D0802">
        <w:t>Revised SID: Study on solutions for Ambient IoT (Internet of Things) in NR</w:t>
      </w:r>
      <w:r w:rsidRPr="00224C3A">
        <w:t>,” RAN #10</w:t>
      </w:r>
      <w:r w:rsidR="007D0802">
        <w:rPr>
          <w:rFonts w:eastAsiaTheme="minorEastAsia" w:hint="eastAsia"/>
          <w:lang w:eastAsia="ko-KR"/>
        </w:rPr>
        <w:t>3</w:t>
      </w:r>
      <w:r w:rsidRPr="00224C3A">
        <w:t xml:space="preserve">, </w:t>
      </w:r>
      <w:r w:rsidR="007D0802" w:rsidRPr="007D0802">
        <w:rPr>
          <w:rFonts w:eastAsiaTheme="minorEastAsia"/>
          <w:lang w:eastAsia="ko-KR"/>
        </w:rPr>
        <w:t>March 18-21, 2024</w:t>
      </w:r>
      <w:r w:rsidRPr="00224C3A">
        <w:t>.</w:t>
      </w:r>
    </w:p>
    <w:p w14:paraId="3C79C90C" w14:textId="104B910C" w:rsidR="005450B3" w:rsidRPr="00297893" w:rsidRDefault="005450B3" w:rsidP="00D15B26">
      <w:pPr>
        <w:pStyle w:val="Reference"/>
        <w:overflowPunct/>
        <w:autoSpaceDE/>
        <w:autoSpaceDN/>
        <w:adjustRightInd/>
        <w:spacing w:line="259" w:lineRule="auto"/>
        <w:textAlignment w:val="auto"/>
      </w:pPr>
      <w:r w:rsidRPr="005450B3">
        <w:t>RP-242405</w:t>
      </w:r>
      <w:r>
        <w:rPr>
          <w:rFonts w:eastAsiaTheme="minorEastAsia" w:hint="eastAsia"/>
          <w:lang w:eastAsia="ko-KR"/>
        </w:rPr>
        <w:t xml:space="preserve">, </w:t>
      </w:r>
      <w:r>
        <w:rPr>
          <w:rFonts w:eastAsiaTheme="minorEastAsia"/>
          <w:lang w:eastAsia="ko-KR"/>
        </w:rPr>
        <w:t>“</w:t>
      </w:r>
      <w:r w:rsidRPr="005450B3">
        <w:rPr>
          <w:rFonts w:eastAsiaTheme="minorEastAsia"/>
          <w:lang w:eastAsia="ko-KR"/>
        </w:rPr>
        <w:t xml:space="preserve">Status Report </w:t>
      </w:r>
      <w:r w:rsidR="00297893">
        <w:rPr>
          <w:rFonts w:eastAsiaTheme="minorEastAsia" w:hint="eastAsia"/>
          <w:lang w:eastAsia="ko-KR"/>
        </w:rPr>
        <w:t>for</w:t>
      </w:r>
      <w:r w:rsidRPr="005450B3">
        <w:rPr>
          <w:rFonts w:eastAsiaTheme="minorEastAsia"/>
          <w:lang w:eastAsia="ko-KR"/>
        </w:rPr>
        <w:t xml:space="preserve"> </w:t>
      </w:r>
      <w:r w:rsidR="00297893" w:rsidRPr="00297893">
        <w:rPr>
          <w:rFonts w:eastAsiaTheme="minorEastAsia"/>
          <w:lang w:eastAsia="ko-KR"/>
        </w:rPr>
        <w:t>New SID: Study on solutions for Ambient IoT (Internet of Things) in NR</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5450B3">
        <w:rPr>
          <w:rFonts w:eastAsiaTheme="minorEastAsia"/>
          <w:lang w:eastAsia="ko-KR"/>
        </w:rPr>
        <w:t>Sept 9-12, 2024</w:t>
      </w:r>
      <w:r>
        <w:rPr>
          <w:rFonts w:eastAsiaTheme="minorEastAsia" w:hint="eastAsia"/>
          <w:lang w:eastAsia="ko-KR"/>
        </w:rPr>
        <w:t>.</w:t>
      </w:r>
    </w:p>
    <w:p w14:paraId="110F2E0B" w14:textId="27A59B0F" w:rsidR="00297893" w:rsidRPr="005B4E1E" w:rsidRDefault="00297893" w:rsidP="00297893">
      <w:pPr>
        <w:pStyle w:val="Reference"/>
        <w:overflowPunct/>
        <w:autoSpaceDE/>
        <w:autoSpaceDN/>
        <w:adjustRightInd/>
        <w:spacing w:line="259" w:lineRule="auto"/>
        <w:textAlignment w:val="auto"/>
      </w:pPr>
      <w:r w:rsidRPr="00297893">
        <w:rPr>
          <w:rFonts w:eastAsiaTheme="minorEastAsia"/>
          <w:lang w:eastAsia="ko-KR"/>
        </w:rPr>
        <w:t>R2-24079xx</w:t>
      </w:r>
      <w:r>
        <w:rPr>
          <w:rFonts w:eastAsiaTheme="minorEastAsia" w:hint="eastAsia"/>
          <w:lang w:eastAsia="ko-KR"/>
        </w:rPr>
        <w:t xml:space="preserve">, </w:t>
      </w:r>
      <w:r>
        <w:rPr>
          <w:rFonts w:eastAsiaTheme="minorEastAsia"/>
          <w:lang w:eastAsia="ko-KR"/>
        </w:rPr>
        <w:t>“</w:t>
      </w:r>
      <w:r w:rsidRPr="00297893">
        <w:rPr>
          <w:rFonts w:eastAsiaTheme="minorEastAsia"/>
          <w:lang w:eastAsia="ko-KR"/>
        </w:rPr>
        <w:t>Draft Report of 3GPP TSG RAN WG2 meeting #127</w:t>
      </w:r>
      <w:r>
        <w:rPr>
          <w:rFonts w:eastAsiaTheme="minorEastAsia" w:hint="eastAsia"/>
          <w:lang w:eastAsia="ko-KR"/>
        </w:rPr>
        <w:t>,</w:t>
      </w:r>
      <w:r>
        <w:rPr>
          <w:rFonts w:eastAsiaTheme="minorEastAsia"/>
          <w:lang w:eastAsia="ko-KR"/>
        </w:rPr>
        <w:t>”</w:t>
      </w:r>
      <w:r w:rsidRPr="007B0D08">
        <w:rPr>
          <w:rFonts w:eastAsiaTheme="minorEastAsia"/>
          <w:lang w:eastAsia="ko-KR"/>
        </w:rPr>
        <w:t xml:space="preserve"> RAN WG</w:t>
      </w:r>
      <w:r>
        <w:rPr>
          <w:rFonts w:eastAsiaTheme="minorEastAsia" w:hint="eastAsia"/>
          <w:lang w:eastAsia="ko-KR"/>
        </w:rPr>
        <w:t>2</w:t>
      </w:r>
      <w:r w:rsidRPr="007B0D08">
        <w:rPr>
          <w:rFonts w:eastAsiaTheme="minorEastAsia"/>
          <w:lang w:eastAsia="ko-KR"/>
        </w:rPr>
        <w:t>#1</w:t>
      </w:r>
      <w:r>
        <w:rPr>
          <w:rFonts w:eastAsiaTheme="minorEastAsia" w:hint="eastAsia"/>
          <w:lang w:eastAsia="ko-KR"/>
        </w:rPr>
        <w:t>27</w:t>
      </w:r>
      <w:r w:rsidRPr="007B0D08">
        <w:rPr>
          <w:rFonts w:eastAsiaTheme="minorEastAsia"/>
          <w:lang w:eastAsia="ko-KR"/>
        </w:rPr>
        <w:t xml:space="preserve">, </w:t>
      </w:r>
      <w:r w:rsidRPr="00297893">
        <w:rPr>
          <w:rFonts w:eastAsiaTheme="minorEastAsia"/>
          <w:lang w:eastAsia="ko-KR"/>
        </w:rPr>
        <w:t>19 - 23 August, 2024</w:t>
      </w:r>
      <w:r w:rsidRPr="007B0D08">
        <w:rPr>
          <w:rFonts w:eastAsiaTheme="minorEastAsia"/>
          <w:lang w:eastAsia="ko-KR"/>
        </w:rPr>
        <w:t>.</w:t>
      </w:r>
    </w:p>
    <w:p w14:paraId="5DC49D89" w14:textId="05635AAB" w:rsidR="00E43E19" w:rsidRPr="00997D1D" w:rsidRDefault="007D0802" w:rsidP="00297893">
      <w:pPr>
        <w:pStyle w:val="Reference"/>
        <w:overflowPunct/>
        <w:autoSpaceDE/>
        <w:autoSpaceDN/>
        <w:adjustRightInd/>
        <w:spacing w:line="259" w:lineRule="auto"/>
        <w:textAlignment w:val="auto"/>
      </w:pPr>
      <w:r w:rsidRPr="005450B3">
        <w:rPr>
          <w:rFonts w:eastAsiaTheme="minorEastAsia" w:hint="eastAsia"/>
          <w:lang w:eastAsia="ko-KR"/>
        </w:rPr>
        <w:t xml:space="preserve">TR 38.848, </w:t>
      </w:r>
      <w:r w:rsidRPr="005450B3">
        <w:rPr>
          <w:rFonts w:eastAsiaTheme="minorEastAsia"/>
          <w:lang w:eastAsia="ko-KR"/>
        </w:rPr>
        <w:t>“</w:t>
      </w:r>
      <w:r w:rsidRPr="005450B3">
        <w:rPr>
          <w:rFonts w:eastAsiaTheme="minorEastAsia" w:hint="eastAsia"/>
          <w:lang w:eastAsia="ko-KR"/>
        </w:rPr>
        <w:t>Study on Ambient IoT (Internet of Things) in RAN (Release 18)</w:t>
      </w:r>
      <w:r w:rsidRPr="005450B3">
        <w:rPr>
          <w:rFonts w:eastAsiaTheme="minorEastAsia"/>
          <w:lang w:eastAsia="ko-KR"/>
        </w:rPr>
        <w:t>”</w:t>
      </w:r>
      <w:r w:rsidRPr="005450B3">
        <w:rPr>
          <w:rFonts w:eastAsiaTheme="minorEastAsia" w:hint="eastAsia"/>
          <w:lang w:eastAsia="ko-KR"/>
        </w:rPr>
        <w:t xml:space="preserve"> V18.0.0 (2023-09)</w:t>
      </w:r>
      <w:bookmarkEnd w:id="1"/>
    </w:p>
    <w:sectPr w:rsidR="00E43E19" w:rsidRPr="00997D1D" w:rsidSect="00A0171F">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8E150" w14:textId="77777777" w:rsidR="00B61C55" w:rsidRDefault="00B61C55" w:rsidP="00D15B26">
      <w:pPr>
        <w:spacing w:after="0"/>
      </w:pPr>
      <w:r>
        <w:separator/>
      </w:r>
    </w:p>
  </w:endnote>
  <w:endnote w:type="continuationSeparator" w:id="0">
    <w:p w14:paraId="5D51D16A" w14:textId="77777777" w:rsidR="00B61C55" w:rsidRDefault="00B61C55"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5A9C" w14:textId="77777777" w:rsidR="00A637FA"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CB23C" w14:textId="77777777" w:rsidR="00B61C55" w:rsidRDefault="00B61C55" w:rsidP="00D15B26">
      <w:pPr>
        <w:spacing w:after="0"/>
      </w:pPr>
      <w:r>
        <w:separator/>
      </w:r>
    </w:p>
  </w:footnote>
  <w:footnote w:type="continuationSeparator" w:id="0">
    <w:p w14:paraId="1497EA01" w14:textId="77777777" w:rsidR="00B61C55" w:rsidRDefault="00B61C55"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ACB8D" w14:textId="77777777" w:rsidR="00A637FA" w:rsidRDefault="00D15B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90280"/>
    <w:multiLevelType w:val="multilevel"/>
    <w:tmpl w:val="1D4C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85B69"/>
    <w:multiLevelType w:val="hybridMultilevel"/>
    <w:tmpl w:val="2BCA5138"/>
    <w:lvl w:ilvl="0" w:tplc="98185C7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C8161A"/>
    <w:multiLevelType w:val="multilevel"/>
    <w:tmpl w:val="4226F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54CDD"/>
    <w:multiLevelType w:val="multilevel"/>
    <w:tmpl w:val="E27AE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7"/>
  </w:num>
  <w:num w:numId="2" w16cid:durableId="1554267700">
    <w:abstractNumId w:val="22"/>
  </w:num>
  <w:num w:numId="3" w16cid:durableId="1399523657">
    <w:abstractNumId w:val="1"/>
  </w:num>
  <w:num w:numId="4" w16cid:durableId="1433740659">
    <w:abstractNumId w:val="28"/>
  </w:num>
  <w:num w:numId="5" w16cid:durableId="1808428854">
    <w:abstractNumId w:val="29"/>
  </w:num>
  <w:num w:numId="6" w16cid:durableId="1182280161">
    <w:abstractNumId w:val="31"/>
  </w:num>
  <w:num w:numId="7" w16cid:durableId="541598944">
    <w:abstractNumId w:val="8"/>
  </w:num>
  <w:num w:numId="8" w16cid:durableId="27294496">
    <w:abstractNumId w:val="11"/>
  </w:num>
  <w:num w:numId="9" w16cid:durableId="1851406287">
    <w:abstractNumId w:val="5"/>
  </w:num>
  <w:num w:numId="10" w16cid:durableId="1173379345">
    <w:abstractNumId w:val="40"/>
  </w:num>
  <w:num w:numId="11" w16cid:durableId="192500009">
    <w:abstractNumId w:val="21"/>
  </w:num>
  <w:num w:numId="12" w16cid:durableId="1824620263">
    <w:abstractNumId w:val="37"/>
  </w:num>
  <w:num w:numId="13" w16cid:durableId="1276517533">
    <w:abstractNumId w:val="39"/>
  </w:num>
  <w:num w:numId="14" w16cid:durableId="310717547">
    <w:abstractNumId w:val="35"/>
  </w:num>
  <w:num w:numId="15" w16cid:durableId="1899511725">
    <w:abstractNumId w:val="19"/>
  </w:num>
  <w:num w:numId="16" w16cid:durableId="1553999202">
    <w:abstractNumId w:val="45"/>
  </w:num>
  <w:num w:numId="17" w16cid:durableId="523834287">
    <w:abstractNumId w:val="10"/>
  </w:num>
  <w:num w:numId="18" w16cid:durableId="571282545">
    <w:abstractNumId w:val="38"/>
  </w:num>
  <w:num w:numId="19" w16cid:durableId="183252040">
    <w:abstractNumId w:val="7"/>
  </w:num>
  <w:num w:numId="20" w16cid:durableId="767504105">
    <w:abstractNumId w:val="14"/>
  </w:num>
  <w:num w:numId="21" w16cid:durableId="551036585">
    <w:abstractNumId w:val="2"/>
  </w:num>
  <w:num w:numId="22" w16cid:durableId="1530407357">
    <w:abstractNumId w:val="3"/>
  </w:num>
  <w:num w:numId="23" w16cid:durableId="981695599">
    <w:abstractNumId w:val="16"/>
  </w:num>
  <w:num w:numId="24" w16cid:durableId="954210711">
    <w:abstractNumId w:val="36"/>
  </w:num>
  <w:num w:numId="25" w16cid:durableId="1908689558">
    <w:abstractNumId w:val="15"/>
  </w:num>
  <w:num w:numId="26" w16cid:durableId="1190875347">
    <w:abstractNumId w:val="6"/>
  </w:num>
  <w:num w:numId="27" w16cid:durableId="337932371">
    <w:abstractNumId w:val="34"/>
  </w:num>
  <w:num w:numId="28" w16cid:durableId="1963732493">
    <w:abstractNumId w:val="18"/>
  </w:num>
  <w:num w:numId="29" w16cid:durableId="56242349">
    <w:abstractNumId w:val="41"/>
  </w:num>
  <w:num w:numId="30" w16cid:durableId="19405372">
    <w:abstractNumId w:val="46"/>
  </w:num>
  <w:num w:numId="31" w16cid:durableId="1609459950">
    <w:abstractNumId w:val="9"/>
  </w:num>
  <w:num w:numId="32" w16cid:durableId="791247975">
    <w:abstractNumId w:val="30"/>
  </w:num>
  <w:num w:numId="33" w16cid:durableId="735055182">
    <w:abstractNumId w:val="0"/>
  </w:num>
  <w:num w:numId="34" w16cid:durableId="7803212">
    <w:abstractNumId w:val="25"/>
  </w:num>
  <w:num w:numId="35" w16cid:durableId="718631782">
    <w:abstractNumId w:val="13"/>
  </w:num>
  <w:num w:numId="36" w16cid:durableId="1199511275">
    <w:abstractNumId w:val="39"/>
  </w:num>
  <w:num w:numId="37" w16cid:durableId="1325473157">
    <w:abstractNumId w:val="42"/>
  </w:num>
  <w:num w:numId="38" w16cid:durableId="1088965331">
    <w:abstractNumId w:val="4"/>
  </w:num>
  <w:num w:numId="39" w16cid:durableId="1297492787">
    <w:abstractNumId w:val="12"/>
  </w:num>
  <w:num w:numId="40" w16cid:durableId="1949921576">
    <w:abstractNumId w:val="44"/>
  </w:num>
  <w:num w:numId="41" w16cid:durableId="1539314006">
    <w:abstractNumId w:val="17"/>
  </w:num>
  <w:num w:numId="42" w16cid:durableId="1480614397">
    <w:abstractNumId w:val="43"/>
  </w:num>
  <w:num w:numId="43" w16cid:durableId="630403603">
    <w:abstractNumId w:val="32"/>
  </w:num>
  <w:num w:numId="44" w16cid:durableId="1391660180">
    <w:abstractNumId w:val="24"/>
  </w:num>
  <w:num w:numId="45" w16cid:durableId="111480281">
    <w:abstractNumId w:val="20"/>
  </w:num>
  <w:num w:numId="46" w16cid:durableId="1360281191">
    <w:abstractNumId w:val="23"/>
  </w:num>
  <w:num w:numId="47" w16cid:durableId="932318920">
    <w:abstractNumId w:val="33"/>
  </w:num>
  <w:num w:numId="48" w16cid:durableId="1988506734">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051E5"/>
    <w:rsid w:val="000234C2"/>
    <w:rsid w:val="00025A81"/>
    <w:rsid w:val="00035325"/>
    <w:rsid w:val="00041675"/>
    <w:rsid w:val="000A1AA6"/>
    <w:rsid w:val="000A3449"/>
    <w:rsid w:val="000A378C"/>
    <w:rsid w:val="000A6D65"/>
    <w:rsid w:val="000B6227"/>
    <w:rsid w:val="000D461D"/>
    <w:rsid w:val="000E391A"/>
    <w:rsid w:val="000E41D9"/>
    <w:rsid w:val="000F5864"/>
    <w:rsid w:val="001200AA"/>
    <w:rsid w:val="00121C23"/>
    <w:rsid w:val="0012663F"/>
    <w:rsid w:val="001619CD"/>
    <w:rsid w:val="00177842"/>
    <w:rsid w:val="001816D5"/>
    <w:rsid w:val="0018437B"/>
    <w:rsid w:val="001923A1"/>
    <w:rsid w:val="0019497D"/>
    <w:rsid w:val="001A48C7"/>
    <w:rsid w:val="001C0F00"/>
    <w:rsid w:val="001E14D0"/>
    <w:rsid w:val="001E2FCC"/>
    <w:rsid w:val="001E5BCF"/>
    <w:rsid w:val="00217E5B"/>
    <w:rsid w:val="00224C3A"/>
    <w:rsid w:val="0023025A"/>
    <w:rsid w:val="00242525"/>
    <w:rsid w:val="002612A2"/>
    <w:rsid w:val="00276771"/>
    <w:rsid w:val="00277490"/>
    <w:rsid w:val="00290DC3"/>
    <w:rsid w:val="00295AC3"/>
    <w:rsid w:val="00297893"/>
    <w:rsid w:val="002A0834"/>
    <w:rsid w:val="002A33B2"/>
    <w:rsid w:val="002B0E83"/>
    <w:rsid w:val="002C00AE"/>
    <w:rsid w:val="002C1A22"/>
    <w:rsid w:val="002C6B04"/>
    <w:rsid w:val="002D1C2C"/>
    <w:rsid w:val="002D2106"/>
    <w:rsid w:val="002F5273"/>
    <w:rsid w:val="002F6725"/>
    <w:rsid w:val="003012B1"/>
    <w:rsid w:val="00317E65"/>
    <w:rsid w:val="00341E69"/>
    <w:rsid w:val="00344EEC"/>
    <w:rsid w:val="00346E0A"/>
    <w:rsid w:val="00346E9F"/>
    <w:rsid w:val="00355D39"/>
    <w:rsid w:val="00357CB5"/>
    <w:rsid w:val="00382434"/>
    <w:rsid w:val="00391AD8"/>
    <w:rsid w:val="003927E2"/>
    <w:rsid w:val="00393298"/>
    <w:rsid w:val="003B3A79"/>
    <w:rsid w:val="003D2A7C"/>
    <w:rsid w:val="003D7859"/>
    <w:rsid w:val="003E2B65"/>
    <w:rsid w:val="003E3658"/>
    <w:rsid w:val="0040062C"/>
    <w:rsid w:val="00402BA7"/>
    <w:rsid w:val="00402C79"/>
    <w:rsid w:val="004264D1"/>
    <w:rsid w:val="004265EC"/>
    <w:rsid w:val="004307E1"/>
    <w:rsid w:val="00474780"/>
    <w:rsid w:val="00481F1D"/>
    <w:rsid w:val="004E687E"/>
    <w:rsid w:val="00501BC2"/>
    <w:rsid w:val="00504098"/>
    <w:rsid w:val="00512E6E"/>
    <w:rsid w:val="0051548D"/>
    <w:rsid w:val="00532048"/>
    <w:rsid w:val="005450B3"/>
    <w:rsid w:val="00546C05"/>
    <w:rsid w:val="00551B6E"/>
    <w:rsid w:val="00564ECE"/>
    <w:rsid w:val="00571153"/>
    <w:rsid w:val="00593859"/>
    <w:rsid w:val="0059434C"/>
    <w:rsid w:val="005A17E2"/>
    <w:rsid w:val="005A5F9A"/>
    <w:rsid w:val="005B4E1E"/>
    <w:rsid w:val="005B5368"/>
    <w:rsid w:val="005C28E4"/>
    <w:rsid w:val="005C3BA2"/>
    <w:rsid w:val="005D62A8"/>
    <w:rsid w:val="005E0DDB"/>
    <w:rsid w:val="005E2336"/>
    <w:rsid w:val="005F3FB1"/>
    <w:rsid w:val="00614CD4"/>
    <w:rsid w:val="00622C90"/>
    <w:rsid w:val="00642F97"/>
    <w:rsid w:val="00643660"/>
    <w:rsid w:val="00660030"/>
    <w:rsid w:val="00660D4F"/>
    <w:rsid w:val="00667479"/>
    <w:rsid w:val="006735C7"/>
    <w:rsid w:val="00680AE3"/>
    <w:rsid w:val="006918C3"/>
    <w:rsid w:val="006A4B18"/>
    <w:rsid w:val="006A745A"/>
    <w:rsid w:val="006B3E94"/>
    <w:rsid w:val="006C3D13"/>
    <w:rsid w:val="006C6193"/>
    <w:rsid w:val="006C66FE"/>
    <w:rsid w:val="006F297F"/>
    <w:rsid w:val="00705E94"/>
    <w:rsid w:val="00716667"/>
    <w:rsid w:val="00733189"/>
    <w:rsid w:val="00736E23"/>
    <w:rsid w:val="007455D3"/>
    <w:rsid w:val="007509B2"/>
    <w:rsid w:val="00756B78"/>
    <w:rsid w:val="00771EF2"/>
    <w:rsid w:val="007B0D08"/>
    <w:rsid w:val="007B6463"/>
    <w:rsid w:val="007C3E97"/>
    <w:rsid w:val="007D0802"/>
    <w:rsid w:val="007D19F4"/>
    <w:rsid w:val="007D2B05"/>
    <w:rsid w:val="007E5007"/>
    <w:rsid w:val="007F778F"/>
    <w:rsid w:val="00807CAF"/>
    <w:rsid w:val="008125E3"/>
    <w:rsid w:val="00812BC4"/>
    <w:rsid w:val="00817BBE"/>
    <w:rsid w:val="00820D7E"/>
    <w:rsid w:val="00842059"/>
    <w:rsid w:val="0085255A"/>
    <w:rsid w:val="00856645"/>
    <w:rsid w:val="0087259A"/>
    <w:rsid w:val="0087653A"/>
    <w:rsid w:val="00876BED"/>
    <w:rsid w:val="00895AAF"/>
    <w:rsid w:val="00897EEA"/>
    <w:rsid w:val="008B2304"/>
    <w:rsid w:val="008C3170"/>
    <w:rsid w:val="008C3B78"/>
    <w:rsid w:val="008C6770"/>
    <w:rsid w:val="008D13D4"/>
    <w:rsid w:val="008D18DF"/>
    <w:rsid w:val="008E0340"/>
    <w:rsid w:val="008F128D"/>
    <w:rsid w:val="00902CB1"/>
    <w:rsid w:val="00906793"/>
    <w:rsid w:val="00923EDD"/>
    <w:rsid w:val="00957754"/>
    <w:rsid w:val="009640EF"/>
    <w:rsid w:val="0097121B"/>
    <w:rsid w:val="00973959"/>
    <w:rsid w:val="00976AF1"/>
    <w:rsid w:val="0098608F"/>
    <w:rsid w:val="00997281"/>
    <w:rsid w:val="00997D1D"/>
    <w:rsid w:val="009B3A49"/>
    <w:rsid w:val="009C17B0"/>
    <w:rsid w:val="009C1C9B"/>
    <w:rsid w:val="009D7AC3"/>
    <w:rsid w:val="009F1336"/>
    <w:rsid w:val="00A0171F"/>
    <w:rsid w:val="00A16105"/>
    <w:rsid w:val="00A539A1"/>
    <w:rsid w:val="00A637FA"/>
    <w:rsid w:val="00A71912"/>
    <w:rsid w:val="00AA0527"/>
    <w:rsid w:val="00AB2D72"/>
    <w:rsid w:val="00AC04FB"/>
    <w:rsid w:val="00AE335D"/>
    <w:rsid w:val="00AF18C1"/>
    <w:rsid w:val="00AF5F52"/>
    <w:rsid w:val="00B05956"/>
    <w:rsid w:val="00B3420E"/>
    <w:rsid w:val="00B513CD"/>
    <w:rsid w:val="00B51F7C"/>
    <w:rsid w:val="00B61C55"/>
    <w:rsid w:val="00B63DCA"/>
    <w:rsid w:val="00B726B2"/>
    <w:rsid w:val="00B74CEF"/>
    <w:rsid w:val="00B7622A"/>
    <w:rsid w:val="00B90943"/>
    <w:rsid w:val="00BA6AE6"/>
    <w:rsid w:val="00BB0A0B"/>
    <w:rsid w:val="00BB1B54"/>
    <w:rsid w:val="00BB75D8"/>
    <w:rsid w:val="00BC11E8"/>
    <w:rsid w:val="00BC7749"/>
    <w:rsid w:val="00BD26B3"/>
    <w:rsid w:val="00BD65FA"/>
    <w:rsid w:val="00BE1B46"/>
    <w:rsid w:val="00BE581F"/>
    <w:rsid w:val="00C27E48"/>
    <w:rsid w:val="00C313E5"/>
    <w:rsid w:val="00C4006E"/>
    <w:rsid w:val="00C42969"/>
    <w:rsid w:val="00C516C9"/>
    <w:rsid w:val="00C548D4"/>
    <w:rsid w:val="00C54DC2"/>
    <w:rsid w:val="00C70E4A"/>
    <w:rsid w:val="00C76B0D"/>
    <w:rsid w:val="00C80877"/>
    <w:rsid w:val="00C858E3"/>
    <w:rsid w:val="00CA12A4"/>
    <w:rsid w:val="00CC67E4"/>
    <w:rsid w:val="00CF5319"/>
    <w:rsid w:val="00D15B26"/>
    <w:rsid w:val="00D46263"/>
    <w:rsid w:val="00D54C17"/>
    <w:rsid w:val="00D570E7"/>
    <w:rsid w:val="00D63807"/>
    <w:rsid w:val="00D64233"/>
    <w:rsid w:val="00D86F4F"/>
    <w:rsid w:val="00DB34C7"/>
    <w:rsid w:val="00DC0D6E"/>
    <w:rsid w:val="00DC7766"/>
    <w:rsid w:val="00DD0418"/>
    <w:rsid w:val="00DD2DC4"/>
    <w:rsid w:val="00DE02A7"/>
    <w:rsid w:val="00DF4508"/>
    <w:rsid w:val="00DF5EF9"/>
    <w:rsid w:val="00E3456A"/>
    <w:rsid w:val="00E40444"/>
    <w:rsid w:val="00E42F52"/>
    <w:rsid w:val="00E43E19"/>
    <w:rsid w:val="00E812FF"/>
    <w:rsid w:val="00E90339"/>
    <w:rsid w:val="00E9065C"/>
    <w:rsid w:val="00E96248"/>
    <w:rsid w:val="00E96E95"/>
    <w:rsid w:val="00EA5B85"/>
    <w:rsid w:val="00EA5FF5"/>
    <w:rsid w:val="00EB1297"/>
    <w:rsid w:val="00EE705E"/>
    <w:rsid w:val="00EF3502"/>
    <w:rsid w:val="00F0515A"/>
    <w:rsid w:val="00F3194E"/>
    <w:rsid w:val="00F334A3"/>
    <w:rsid w:val="00F43D8D"/>
    <w:rsid w:val="00F44365"/>
    <w:rsid w:val="00F65782"/>
    <w:rsid w:val="00F76280"/>
    <w:rsid w:val="00F84A35"/>
    <w:rsid w:val="00F87916"/>
    <w:rsid w:val="00FA365F"/>
    <w:rsid w:val="00FB1487"/>
    <w:rsid w:val="00FC3926"/>
    <w:rsid w:val="00FD30B8"/>
    <w:rsid w:val="00FF3DDD"/>
    <w:rsid w:val="00FF4C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목록 "/>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 w:type="paragraph" w:customStyle="1" w:styleId="Doc-title">
    <w:name w:val="Doc-title"/>
    <w:basedOn w:val="a1"/>
    <w:next w:val="a1"/>
    <w:link w:val="Doc-titleChar"/>
    <w:qFormat/>
    <w:rsid w:val="002612A2"/>
    <w:pPr>
      <w:spacing w:before="60" w:after="0"/>
      <w:ind w:left="1259" w:hanging="1259"/>
    </w:pPr>
    <w:rPr>
      <w:rFonts w:ascii="Arial" w:eastAsia="Times New Roman" w:hAnsi="Arial"/>
      <w:noProof/>
    </w:rPr>
  </w:style>
  <w:style w:type="character" w:customStyle="1" w:styleId="Doc-titleChar">
    <w:name w:val="Doc-title Char"/>
    <w:link w:val="Doc-title"/>
    <w:qFormat/>
    <w:rsid w:val="002612A2"/>
    <w:rPr>
      <w:rFonts w:ascii="Arial" w:eastAsia="Times New Roman" w:hAnsi="Arial" w:cs="Times New Roman"/>
      <w:noProof/>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7911">
      <w:bodyDiv w:val="1"/>
      <w:marLeft w:val="0"/>
      <w:marRight w:val="0"/>
      <w:marTop w:val="0"/>
      <w:marBottom w:val="0"/>
      <w:divBdr>
        <w:top w:val="none" w:sz="0" w:space="0" w:color="auto"/>
        <w:left w:val="none" w:sz="0" w:space="0" w:color="auto"/>
        <w:bottom w:val="none" w:sz="0" w:space="0" w:color="auto"/>
        <w:right w:val="none" w:sz="0" w:space="0" w:color="auto"/>
      </w:divBdr>
    </w:div>
    <w:div w:id="138108578">
      <w:bodyDiv w:val="1"/>
      <w:marLeft w:val="0"/>
      <w:marRight w:val="0"/>
      <w:marTop w:val="0"/>
      <w:marBottom w:val="0"/>
      <w:divBdr>
        <w:top w:val="none" w:sz="0" w:space="0" w:color="auto"/>
        <w:left w:val="none" w:sz="0" w:space="0" w:color="auto"/>
        <w:bottom w:val="none" w:sz="0" w:space="0" w:color="auto"/>
        <w:right w:val="none" w:sz="0" w:space="0" w:color="auto"/>
      </w:divBdr>
    </w:div>
    <w:div w:id="522014641">
      <w:bodyDiv w:val="1"/>
      <w:marLeft w:val="0"/>
      <w:marRight w:val="0"/>
      <w:marTop w:val="0"/>
      <w:marBottom w:val="0"/>
      <w:divBdr>
        <w:top w:val="none" w:sz="0" w:space="0" w:color="auto"/>
        <w:left w:val="none" w:sz="0" w:space="0" w:color="auto"/>
        <w:bottom w:val="none" w:sz="0" w:space="0" w:color="auto"/>
        <w:right w:val="none" w:sz="0" w:space="0" w:color="auto"/>
      </w:divBdr>
    </w:div>
    <w:div w:id="843202787">
      <w:bodyDiv w:val="1"/>
      <w:marLeft w:val="0"/>
      <w:marRight w:val="0"/>
      <w:marTop w:val="0"/>
      <w:marBottom w:val="0"/>
      <w:divBdr>
        <w:top w:val="none" w:sz="0" w:space="0" w:color="auto"/>
        <w:left w:val="none" w:sz="0" w:space="0" w:color="auto"/>
        <w:bottom w:val="none" w:sz="0" w:space="0" w:color="auto"/>
        <w:right w:val="none" w:sz="0" w:space="0" w:color="auto"/>
      </w:divBdr>
    </w:div>
    <w:div w:id="1706372506">
      <w:bodyDiv w:val="1"/>
      <w:marLeft w:val="0"/>
      <w:marRight w:val="0"/>
      <w:marTop w:val="0"/>
      <w:marBottom w:val="0"/>
      <w:divBdr>
        <w:top w:val="none" w:sz="0" w:space="0" w:color="auto"/>
        <w:left w:val="none" w:sz="0" w:space="0" w:color="auto"/>
        <w:bottom w:val="none" w:sz="0" w:space="0" w:color="auto"/>
        <w:right w:val="none" w:sz="0" w:space="0" w:color="auto"/>
      </w:divBdr>
    </w:div>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 w:id="1794013567">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4932</TotalTime>
  <Pages>5</Pages>
  <Words>1543</Words>
  <Characters>8801</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106</cp:revision>
  <dcterms:created xsi:type="dcterms:W3CDTF">2024-04-05T10:01:00Z</dcterms:created>
  <dcterms:modified xsi:type="dcterms:W3CDTF">2024-10-04T09:54:00Z</dcterms:modified>
</cp:coreProperties>
</file>